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2057" w14:textId="3EA7D397" w:rsidR="00415A19" w:rsidRPr="00F9029F" w:rsidRDefault="00503A98" w:rsidP="00EB63A7">
      <w:pPr>
        <w:pStyle w:val="BodyText"/>
        <w:ind w:left="0"/>
        <w:jc w:val="center"/>
        <w:rPr>
          <w:rFonts w:ascii="Arial" w:hAnsi="Arial" w:cs="Arial"/>
          <w:b/>
          <w:bCs/>
          <w:u w:val="single"/>
        </w:rPr>
      </w:pPr>
      <w:r w:rsidRPr="00F9029F">
        <w:rPr>
          <w:rFonts w:ascii="Arial" w:hAnsi="Arial" w:cs="Arial"/>
          <w:b/>
          <w:bCs/>
          <w:spacing w:val="-1"/>
          <w:u w:val="single"/>
        </w:rPr>
        <w:t>B91</w:t>
      </w:r>
      <w:r w:rsidR="0098161C" w:rsidRPr="00F9029F">
        <w:rPr>
          <w:rFonts w:ascii="Arial" w:hAnsi="Arial" w:cs="Arial"/>
          <w:b/>
          <w:bCs/>
          <w:spacing w:val="-1"/>
          <w:u w:val="single"/>
        </w:rPr>
        <w:t>5</w:t>
      </w:r>
      <w:r w:rsidRPr="00F9029F">
        <w:rPr>
          <w:rFonts w:ascii="Arial" w:hAnsi="Arial" w:cs="Arial"/>
          <w:b/>
          <w:bCs/>
          <w:u w:val="single"/>
        </w:rPr>
        <w:t xml:space="preserve"> – </w:t>
      </w:r>
      <w:r w:rsidR="0098161C" w:rsidRPr="00F9029F">
        <w:rPr>
          <w:rFonts w:ascii="Arial" w:hAnsi="Arial" w:cs="Arial"/>
          <w:b/>
          <w:bCs/>
          <w:spacing w:val="-2"/>
          <w:u w:val="single"/>
        </w:rPr>
        <w:t>SIGN SUPPORT STRUCTURES</w:t>
      </w:r>
      <w:r w:rsidRPr="00F9029F">
        <w:rPr>
          <w:rFonts w:ascii="Arial" w:hAnsi="Arial" w:cs="Arial"/>
          <w:b/>
          <w:bCs/>
          <w:spacing w:val="-1"/>
          <w:u w:val="single"/>
        </w:rPr>
        <w:t xml:space="preserve"> </w:t>
      </w:r>
      <w:r w:rsidRPr="00F9029F">
        <w:rPr>
          <w:rFonts w:ascii="Arial" w:hAnsi="Arial" w:cs="Arial"/>
          <w:b/>
          <w:bCs/>
          <w:u w:val="single"/>
        </w:rPr>
        <w:t xml:space="preserve">– </w:t>
      </w:r>
      <w:r w:rsidR="00EB63A7" w:rsidRPr="00F9029F">
        <w:rPr>
          <w:rFonts w:ascii="Arial" w:hAnsi="Arial" w:cs="Arial"/>
          <w:b/>
          <w:bCs/>
          <w:u w:val="single"/>
        </w:rPr>
        <w:t>(</w:t>
      </w:r>
      <w:r w:rsidRPr="00F9029F">
        <w:rPr>
          <w:rFonts w:ascii="Arial" w:hAnsi="Arial" w:cs="Arial"/>
          <w:b/>
          <w:bCs/>
          <w:spacing w:val="-1"/>
          <w:u w:val="single"/>
        </w:rPr>
        <w:t>OPSS</w:t>
      </w:r>
      <w:r w:rsidR="00EB63A7" w:rsidRPr="00F9029F">
        <w:rPr>
          <w:rFonts w:ascii="Arial" w:hAnsi="Arial" w:cs="Arial"/>
          <w:b/>
          <w:bCs/>
          <w:spacing w:val="-1"/>
          <w:u w:val="single"/>
        </w:rPr>
        <w:t>.PROV</w:t>
      </w:r>
      <w:r w:rsidRPr="00F9029F">
        <w:rPr>
          <w:rFonts w:ascii="Arial" w:hAnsi="Arial" w:cs="Arial"/>
          <w:b/>
          <w:bCs/>
          <w:u w:val="single"/>
        </w:rPr>
        <w:t xml:space="preserve"> 91</w:t>
      </w:r>
      <w:r w:rsidR="0098161C" w:rsidRPr="00F9029F">
        <w:rPr>
          <w:rFonts w:ascii="Arial" w:hAnsi="Arial" w:cs="Arial"/>
          <w:b/>
          <w:bCs/>
          <w:u w:val="single"/>
        </w:rPr>
        <w:t>5</w:t>
      </w:r>
      <w:r w:rsidR="00EB63A7" w:rsidRPr="00F9029F">
        <w:rPr>
          <w:rFonts w:ascii="Arial" w:hAnsi="Arial" w:cs="Arial"/>
          <w:b/>
          <w:bCs/>
          <w:u w:val="single"/>
        </w:rPr>
        <w:t>)</w:t>
      </w:r>
    </w:p>
    <w:p w14:paraId="78EE8CA0" w14:textId="48E58888" w:rsidR="00415A19" w:rsidRDefault="00415A19">
      <w:pPr>
        <w:spacing w:before="10"/>
        <w:rPr>
          <w:rFonts w:ascii="Arial" w:eastAsia="Times New Roman" w:hAnsi="Arial" w:cs="Arial"/>
        </w:rPr>
      </w:pPr>
    </w:p>
    <w:p w14:paraId="28B3A3B2" w14:textId="77777777" w:rsidR="00BA4A64" w:rsidRPr="00EB63A7" w:rsidRDefault="00BA4A64">
      <w:pPr>
        <w:spacing w:before="10"/>
        <w:rPr>
          <w:rFonts w:ascii="Arial" w:eastAsia="Times New Roman" w:hAnsi="Arial" w:cs="Arial"/>
        </w:rPr>
      </w:pPr>
    </w:p>
    <w:p w14:paraId="7295C29E" w14:textId="65411E79" w:rsidR="00415A19" w:rsidRPr="00EB63A7" w:rsidRDefault="00EB3D19" w:rsidP="003F1D56">
      <w:pPr>
        <w:pStyle w:val="BodyTex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>B</w:t>
      </w:r>
      <w:r w:rsidR="00084C93" w:rsidRPr="00EB63A7">
        <w:rPr>
          <w:rFonts w:ascii="Arial" w:hAnsi="Arial" w:cs="Arial"/>
          <w:b/>
          <w:bCs/>
          <w:spacing w:val="-1"/>
          <w:sz w:val="22"/>
          <w:szCs w:val="22"/>
        </w:rPr>
        <w:t>915.1</w:t>
      </w:r>
      <w:r w:rsidR="00084C93" w:rsidRPr="00EB63A7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="003A3670" w:rsidRPr="00EB63A7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="00503A98" w:rsidRPr="00EB63A7">
        <w:rPr>
          <w:rFonts w:ascii="Arial" w:hAnsi="Arial" w:cs="Arial"/>
          <w:b/>
          <w:bCs/>
          <w:spacing w:val="-1"/>
          <w:sz w:val="22"/>
          <w:szCs w:val="22"/>
        </w:rPr>
        <w:t>GENERAL</w:t>
      </w:r>
    </w:p>
    <w:p w14:paraId="76582832" w14:textId="77777777" w:rsidR="00415A19" w:rsidRPr="00EB63A7" w:rsidRDefault="00415A19" w:rsidP="003F1D56">
      <w:pPr>
        <w:jc w:val="both"/>
        <w:rPr>
          <w:rFonts w:ascii="Arial" w:eastAsia="Times New Roman" w:hAnsi="Arial" w:cs="Arial"/>
        </w:rPr>
      </w:pPr>
    </w:p>
    <w:p w14:paraId="4EC10EE7" w14:textId="6AD817F7" w:rsidR="00FF28DF" w:rsidRPr="00EB63A7" w:rsidRDefault="00E36210" w:rsidP="00111996">
      <w:pPr>
        <w:pStyle w:val="Default"/>
        <w:ind w:left="144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The work under these items consists of the design and construction of tri-chord, cantilever tri-chord, cantilever, variable message, pole mounted variable message, monotube overhead, bridge mounted, and roadside breakaway and non-breakaway sign support structures, including their footings.</w:t>
      </w:r>
    </w:p>
    <w:p w14:paraId="7BD8F565" w14:textId="23CF54C1" w:rsidR="00415A19" w:rsidRPr="00EB63A7" w:rsidRDefault="00FF28DF" w:rsidP="003F1D56">
      <w:pPr>
        <w:pStyle w:val="Default"/>
        <w:jc w:val="both"/>
        <w:rPr>
          <w:sz w:val="22"/>
          <w:szCs w:val="22"/>
        </w:rPr>
      </w:pPr>
      <w:r w:rsidRPr="00EB63A7">
        <w:rPr>
          <w:spacing w:val="-1"/>
          <w:sz w:val="22"/>
          <w:szCs w:val="22"/>
        </w:rPr>
        <w:tab/>
      </w:r>
      <w:r w:rsidRPr="00EB63A7">
        <w:rPr>
          <w:spacing w:val="-1"/>
          <w:sz w:val="22"/>
          <w:szCs w:val="22"/>
        </w:rPr>
        <w:tab/>
      </w:r>
    </w:p>
    <w:p w14:paraId="4D4B21CC" w14:textId="7C731F96" w:rsidR="00415A19" w:rsidRPr="00EB63A7" w:rsidRDefault="00EB3D19" w:rsidP="003F1D56">
      <w:pPr>
        <w:pStyle w:val="BodyTex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>B</w:t>
      </w:r>
      <w:r w:rsidR="00EC68E8" w:rsidRPr="00EB63A7">
        <w:rPr>
          <w:rFonts w:ascii="Arial" w:hAnsi="Arial" w:cs="Arial"/>
          <w:b/>
          <w:bCs/>
          <w:spacing w:val="-1"/>
          <w:sz w:val="22"/>
          <w:szCs w:val="22"/>
        </w:rPr>
        <w:t xml:space="preserve">915.2 </w:t>
      </w:r>
      <w:r w:rsidR="00EC68E8" w:rsidRPr="00EB63A7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="00503A98" w:rsidRPr="00EB63A7">
        <w:rPr>
          <w:rFonts w:ascii="Arial" w:hAnsi="Arial" w:cs="Arial"/>
          <w:b/>
          <w:bCs/>
          <w:spacing w:val="-1"/>
          <w:sz w:val="22"/>
          <w:szCs w:val="22"/>
        </w:rPr>
        <w:t>REFERENCES</w:t>
      </w:r>
    </w:p>
    <w:p w14:paraId="565C5D8F" w14:textId="77777777" w:rsidR="00415A19" w:rsidRPr="00EB63A7" w:rsidRDefault="00415A19" w:rsidP="003F1D56">
      <w:pPr>
        <w:jc w:val="both"/>
        <w:rPr>
          <w:rFonts w:ascii="Arial" w:eastAsia="Times New Roman" w:hAnsi="Arial" w:cs="Arial"/>
          <w:highlight w:val="yellow"/>
        </w:rPr>
      </w:pPr>
    </w:p>
    <w:p w14:paraId="705C7B49" w14:textId="63CFD31A" w:rsidR="00E65E0D" w:rsidRDefault="00D25D2A" w:rsidP="00111996">
      <w:pPr>
        <w:pStyle w:val="ListBullet"/>
        <w:tabs>
          <w:tab w:val="clear" w:pos="360"/>
          <w:tab w:val="num" w:pos="1080"/>
        </w:tabs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MTO </w:t>
      </w:r>
      <w:r w:rsidR="00E65E0D" w:rsidRPr="00EB63A7">
        <w:rPr>
          <w:rFonts w:ascii="Arial" w:hAnsi="Arial" w:cs="Arial"/>
        </w:rPr>
        <w:t xml:space="preserve">Sign Support </w:t>
      </w:r>
      <w:proofErr w:type="gramStart"/>
      <w:r w:rsidR="00E65E0D" w:rsidRPr="00EB63A7">
        <w:rPr>
          <w:rFonts w:ascii="Arial" w:hAnsi="Arial" w:cs="Arial"/>
        </w:rPr>
        <w:t>Manual</w:t>
      </w:r>
      <w:r w:rsidR="00EB63A7">
        <w:rPr>
          <w:rFonts w:ascii="Arial" w:hAnsi="Arial" w:cs="Arial"/>
        </w:rPr>
        <w:t>;</w:t>
      </w:r>
      <w:proofErr w:type="gramEnd"/>
    </w:p>
    <w:p w14:paraId="26F28187" w14:textId="5F0608B4" w:rsidR="00415A19" w:rsidRPr="00840586" w:rsidRDefault="00D25D2A" w:rsidP="00111996">
      <w:pPr>
        <w:pStyle w:val="ListBullet"/>
        <w:tabs>
          <w:tab w:val="clear" w:pos="360"/>
          <w:tab w:val="num" w:pos="1080"/>
        </w:tabs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MTO </w:t>
      </w:r>
      <w:r w:rsidR="00503A98" w:rsidRPr="00EB63A7">
        <w:rPr>
          <w:rFonts w:ascii="Arial" w:hAnsi="Arial" w:cs="Arial"/>
          <w:spacing w:val="-1"/>
        </w:rPr>
        <w:t>Structural</w:t>
      </w:r>
      <w:r w:rsidR="00503A98" w:rsidRPr="00EB63A7">
        <w:rPr>
          <w:rFonts w:ascii="Arial" w:hAnsi="Arial" w:cs="Arial"/>
        </w:rPr>
        <w:t xml:space="preserve"> </w:t>
      </w:r>
      <w:proofErr w:type="gramStart"/>
      <w:r w:rsidR="00503A98" w:rsidRPr="00EB63A7">
        <w:rPr>
          <w:rFonts w:ascii="Arial" w:hAnsi="Arial" w:cs="Arial"/>
          <w:spacing w:val="-1"/>
        </w:rPr>
        <w:t>Manual</w:t>
      </w:r>
      <w:r w:rsidR="00EB63A7">
        <w:rPr>
          <w:rFonts w:ascii="Arial" w:hAnsi="Arial" w:cs="Arial"/>
          <w:spacing w:val="-1"/>
        </w:rPr>
        <w:t>;</w:t>
      </w:r>
      <w:proofErr w:type="gramEnd"/>
    </w:p>
    <w:p w14:paraId="7647215A" w14:textId="434A023E" w:rsidR="00840586" w:rsidRPr="00271D15" w:rsidRDefault="00840586" w:rsidP="00111996">
      <w:pPr>
        <w:pStyle w:val="ListBullet"/>
        <w:tabs>
          <w:tab w:val="clear" w:pos="360"/>
          <w:tab w:val="num" w:pos="1080"/>
        </w:tabs>
        <w:ind w:left="1800"/>
        <w:jc w:val="both"/>
        <w:rPr>
          <w:rFonts w:ascii="Arial" w:hAnsi="Arial" w:cs="Arial"/>
        </w:rPr>
      </w:pPr>
      <w:r w:rsidRPr="00271D15">
        <w:rPr>
          <w:rFonts w:ascii="Arial" w:hAnsi="Arial" w:cs="Arial"/>
        </w:rPr>
        <w:t xml:space="preserve">Ontario Traffic Manual (OTM) Book 3, Sign Support and </w:t>
      </w:r>
      <w:proofErr w:type="gramStart"/>
      <w:r w:rsidRPr="00271D15">
        <w:rPr>
          <w:rFonts w:ascii="Arial" w:hAnsi="Arial" w:cs="Arial"/>
        </w:rPr>
        <w:t>Installation;</w:t>
      </w:r>
      <w:proofErr w:type="gramEnd"/>
    </w:p>
    <w:p w14:paraId="6A03B15C" w14:textId="7A8C45F2" w:rsidR="00D03000" w:rsidRPr="00395211" w:rsidRDefault="00D03000" w:rsidP="00111996">
      <w:pPr>
        <w:pStyle w:val="ListBullet"/>
        <w:tabs>
          <w:tab w:val="clear" w:pos="360"/>
          <w:tab w:val="num" w:pos="1800"/>
        </w:tabs>
        <w:ind w:left="1800"/>
        <w:jc w:val="both"/>
        <w:rPr>
          <w:rFonts w:ascii="Arial" w:hAnsi="Arial" w:cs="Arial"/>
        </w:rPr>
      </w:pPr>
      <w:r w:rsidRPr="00395211">
        <w:rPr>
          <w:rFonts w:ascii="Arial" w:hAnsi="Arial" w:cs="Arial"/>
        </w:rPr>
        <w:t xml:space="preserve">Ontario Traffic Manual (OTM) Book 8, </w:t>
      </w:r>
      <w:proofErr w:type="gramStart"/>
      <w:r w:rsidR="00395211" w:rsidRPr="00395211">
        <w:rPr>
          <w:rFonts w:ascii="Arial" w:hAnsi="Arial" w:cs="Arial"/>
        </w:rPr>
        <w:t>Guide</w:t>
      </w:r>
      <w:proofErr w:type="gramEnd"/>
      <w:r w:rsidR="00395211" w:rsidRPr="00395211">
        <w:rPr>
          <w:rFonts w:ascii="Arial" w:hAnsi="Arial" w:cs="Arial"/>
        </w:rPr>
        <w:t xml:space="preserve"> and Information Signs, Volume One</w:t>
      </w:r>
    </w:p>
    <w:p w14:paraId="571771BD" w14:textId="274F57C6" w:rsidR="00E65E0D" w:rsidRPr="00C81211" w:rsidRDefault="00E65E0D" w:rsidP="00111996">
      <w:pPr>
        <w:pStyle w:val="ListBullet"/>
        <w:tabs>
          <w:tab w:val="clear" w:pos="360"/>
          <w:tab w:val="num" w:pos="1800"/>
        </w:tabs>
        <w:ind w:left="1800"/>
        <w:jc w:val="both"/>
        <w:rPr>
          <w:rFonts w:ascii="Arial" w:hAnsi="Arial" w:cs="Arial"/>
        </w:rPr>
      </w:pPr>
      <w:r w:rsidRPr="00EB63A7">
        <w:rPr>
          <w:rFonts w:ascii="Arial" w:hAnsi="Arial" w:cs="Arial"/>
          <w:spacing w:val="-1"/>
        </w:rPr>
        <w:t>Canadian Highway Bridge Design Code (CHBDC)</w:t>
      </w:r>
      <w:r w:rsidR="00056FA7">
        <w:rPr>
          <w:rFonts w:ascii="Arial" w:hAnsi="Arial" w:cs="Arial"/>
          <w:spacing w:val="-1"/>
        </w:rPr>
        <w:t>, CSA-</w:t>
      </w:r>
      <w:proofErr w:type="gramStart"/>
      <w:r w:rsidR="00056FA7">
        <w:rPr>
          <w:rFonts w:ascii="Arial" w:hAnsi="Arial" w:cs="Arial"/>
          <w:spacing w:val="-1"/>
        </w:rPr>
        <w:t>S6;</w:t>
      </w:r>
      <w:proofErr w:type="gramEnd"/>
    </w:p>
    <w:p w14:paraId="400EBB06" w14:textId="2288D92A" w:rsidR="00C81211" w:rsidRPr="00EB63A7" w:rsidRDefault="00C81211" w:rsidP="00111996">
      <w:pPr>
        <w:pStyle w:val="ListBullet"/>
        <w:tabs>
          <w:tab w:val="clear" w:pos="360"/>
          <w:tab w:val="num" w:pos="1800"/>
        </w:tabs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Design of Concrete Structures, CSA A23.</w:t>
      </w:r>
      <w:proofErr w:type="gramStart"/>
      <w:r>
        <w:rPr>
          <w:rFonts w:ascii="Arial" w:hAnsi="Arial" w:cs="Arial"/>
          <w:spacing w:val="-1"/>
        </w:rPr>
        <w:t>3;</w:t>
      </w:r>
      <w:proofErr w:type="gramEnd"/>
    </w:p>
    <w:p w14:paraId="396DD831" w14:textId="7048CBED" w:rsidR="00610838" w:rsidRDefault="1A280E2D" w:rsidP="00111996">
      <w:pPr>
        <w:pStyle w:val="ListBullet"/>
        <w:tabs>
          <w:tab w:val="clear" w:pos="360"/>
          <w:tab w:val="num" w:pos="1800"/>
        </w:tabs>
        <w:ind w:left="1800"/>
        <w:jc w:val="both"/>
        <w:rPr>
          <w:rFonts w:ascii="Arial" w:hAnsi="Arial" w:cs="Arial"/>
        </w:rPr>
      </w:pPr>
      <w:r w:rsidRPr="00EB63A7">
        <w:rPr>
          <w:rFonts w:ascii="Arial" w:hAnsi="Arial" w:cs="Arial"/>
        </w:rPr>
        <w:t>AASHTO L</w:t>
      </w:r>
      <w:r w:rsidR="00607D66">
        <w:rPr>
          <w:rFonts w:ascii="Arial" w:hAnsi="Arial" w:cs="Arial"/>
        </w:rPr>
        <w:t>RFDL</w:t>
      </w:r>
      <w:r w:rsidRPr="00EB63A7">
        <w:rPr>
          <w:rFonts w:ascii="Arial" w:hAnsi="Arial" w:cs="Arial"/>
        </w:rPr>
        <w:t>TS-</w:t>
      </w:r>
      <w:r w:rsidR="00607D66">
        <w:rPr>
          <w:rFonts w:ascii="Arial" w:hAnsi="Arial" w:cs="Arial"/>
        </w:rPr>
        <w:t>1</w:t>
      </w:r>
      <w:r w:rsidRPr="00EB63A7">
        <w:rPr>
          <w:rFonts w:ascii="Arial" w:hAnsi="Arial" w:cs="Arial"/>
        </w:rPr>
        <w:t xml:space="preserve"> </w:t>
      </w:r>
      <w:r w:rsidR="00607D66">
        <w:rPr>
          <w:rFonts w:ascii="Arial" w:hAnsi="Arial" w:cs="Arial"/>
        </w:rPr>
        <w:t>LRFD Specifications for Structural Supports for Highway Signs, Luminaires, and Traffic Signals, 1</w:t>
      </w:r>
      <w:r w:rsidR="00607D66" w:rsidRPr="00607D66">
        <w:rPr>
          <w:rFonts w:ascii="Arial" w:hAnsi="Arial" w:cs="Arial"/>
          <w:vertAlign w:val="superscript"/>
        </w:rPr>
        <w:t>st</w:t>
      </w:r>
      <w:r w:rsidR="00607D66">
        <w:rPr>
          <w:rFonts w:ascii="Arial" w:hAnsi="Arial" w:cs="Arial"/>
        </w:rPr>
        <w:t xml:space="preserve"> </w:t>
      </w:r>
      <w:proofErr w:type="gramStart"/>
      <w:r w:rsidR="00607D66">
        <w:rPr>
          <w:rFonts w:ascii="Arial" w:hAnsi="Arial" w:cs="Arial"/>
        </w:rPr>
        <w:t>Edition</w:t>
      </w:r>
      <w:r w:rsidR="00EB63A7">
        <w:rPr>
          <w:rFonts w:ascii="Arial" w:hAnsi="Arial" w:cs="Arial"/>
        </w:rPr>
        <w:t>;</w:t>
      </w:r>
      <w:proofErr w:type="gramEnd"/>
    </w:p>
    <w:p w14:paraId="518B76D3" w14:textId="1FE7C501" w:rsidR="008B1D4D" w:rsidRDefault="007D31B7" w:rsidP="00111996">
      <w:pPr>
        <w:pStyle w:val="ListBullet"/>
        <w:tabs>
          <w:tab w:val="clear" w:pos="360"/>
          <w:tab w:val="num" w:pos="1800"/>
        </w:tabs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Building Code Requirements for Structural Concrete and Commentary, ACI </w:t>
      </w:r>
      <w:proofErr w:type="gramStart"/>
      <w:r>
        <w:rPr>
          <w:rFonts w:ascii="Arial" w:hAnsi="Arial" w:cs="Arial"/>
        </w:rPr>
        <w:t>318;</w:t>
      </w:r>
      <w:proofErr w:type="gramEnd"/>
    </w:p>
    <w:p w14:paraId="10AD3756" w14:textId="057BF382" w:rsidR="00056FA7" w:rsidRDefault="00056FA7" w:rsidP="00111996">
      <w:pPr>
        <w:pStyle w:val="ListBullet"/>
        <w:tabs>
          <w:tab w:val="clear" w:pos="360"/>
          <w:tab w:val="num" w:pos="1800"/>
        </w:tabs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Designated Sources for Materials (DSM) </w:t>
      </w:r>
      <w:proofErr w:type="gramStart"/>
      <w:r>
        <w:rPr>
          <w:rFonts w:ascii="Arial" w:hAnsi="Arial" w:cs="Arial"/>
        </w:rPr>
        <w:t>lists;</w:t>
      </w:r>
      <w:proofErr w:type="gramEnd"/>
    </w:p>
    <w:p w14:paraId="1ED53E7C" w14:textId="7F397C84" w:rsidR="00273B84" w:rsidRDefault="00273B84" w:rsidP="00111996">
      <w:pPr>
        <w:pStyle w:val="ListBullet"/>
        <w:tabs>
          <w:tab w:val="clear" w:pos="360"/>
          <w:tab w:val="num" w:pos="1800"/>
        </w:tabs>
        <w:ind w:left="1800"/>
        <w:jc w:val="both"/>
        <w:rPr>
          <w:rFonts w:ascii="Arial" w:hAnsi="Arial" w:cs="Arial"/>
        </w:rPr>
      </w:pPr>
      <w:r w:rsidRPr="00EB63A7">
        <w:rPr>
          <w:rFonts w:ascii="Arial" w:hAnsi="Arial" w:cs="Arial"/>
        </w:rPr>
        <w:t xml:space="preserve">CDED G-400 </w:t>
      </w:r>
      <w:r w:rsidR="007A44B4" w:rsidRPr="00EB63A7">
        <w:rPr>
          <w:rFonts w:ascii="Arial" w:hAnsi="Arial" w:cs="Arial"/>
        </w:rPr>
        <w:t xml:space="preserve">Form of </w:t>
      </w:r>
      <w:proofErr w:type="gramStart"/>
      <w:r w:rsidR="007A44B4" w:rsidRPr="00EB63A7">
        <w:rPr>
          <w:rFonts w:ascii="Arial" w:hAnsi="Arial" w:cs="Arial"/>
        </w:rPr>
        <w:t>Tender</w:t>
      </w:r>
      <w:r w:rsidR="00EB63A7">
        <w:rPr>
          <w:rFonts w:ascii="Arial" w:hAnsi="Arial" w:cs="Arial"/>
        </w:rPr>
        <w:t>;</w:t>
      </w:r>
      <w:proofErr w:type="gramEnd"/>
    </w:p>
    <w:p w14:paraId="5B6AE04B" w14:textId="087AB0FE" w:rsidR="00056FA7" w:rsidRDefault="00056FA7" w:rsidP="00111996">
      <w:pPr>
        <w:pStyle w:val="ListBullet"/>
        <w:tabs>
          <w:tab w:val="clear" w:pos="360"/>
          <w:tab w:val="num" w:pos="1800"/>
        </w:tabs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OPSS.PROV </w:t>
      </w:r>
      <w:proofErr w:type="gramStart"/>
      <w:r>
        <w:rPr>
          <w:rFonts w:ascii="Arial" w:hAnsi="Arial" w:cs="Arial"/>
        </w:rPr>
        <w:t>915;</w:t>
      </w:r>
      <w:proofErr w:type="gramEnd"/>
    </w:p>
    <w:p w14:paraId="17211921" w14:textId="7B4CA074" w:rsidR="00615CD6" w:rsidRDefault="004500DE" w:rsidP="00111996">
      <w:pPr>
        <w:pStyle w:val="ListBullet"/>
        <w:tabs>
          <w:tab w:val="clear" w:pos="360"/>
          <w:tab w:val="num" w:pos="1800"/>
        </w:tabs>
        <w:ind w:left="1800"/>
        <w:jc w:val="both"/>
        <w:rPr>
          <w:rFonts w:ascii="Arial" w:hAnsi="Arial" w:cs="Arial"/>
        </w:rPr>
      </w:pPr>
      <w:r w:rsidRPr="00EB63A7">
        <w:rPr>
          <w:rFonts w:ascii="Arial" w:hAnsi="Arial" w:cs="Arial"/>
        </w:rPr>
        <w:t xml:space="preserve">OPSS </w:t>
      </w:r>
      <w:proofErr w:type="gramStart"/>
      <w:r w:rsidRPr="00EB63A7">
        <w:rPr>
          <w:rFonts w:ascii="Arial" w:hAnsi="Arial" w:cs="Arial"/>
        </w:rPr>
        <w:t>707</w:t>
      </w:r>
      <w:r w:rsidR="00615CD6">
        <w:rPr>
          <w:rFonts w:ascii="Arial" w:hAnsi="Arial" w:cs="Arial"/>
        </w:rPr>
        <w:t>;</w:t>
      </w:r>
      <w:proofErr w:type="gramEnd"/>
    </w:p>
    <w:p w14:paraId="1ADC6DBB" w14:textId="380FCD98" w:rsidR="004500DE" w:rsidRPr="00EB63A7" w:rsidRDefault="00615CD6" w:rsidP="00111996">
      <w:pPr>
        <w:pStyle w:val="ListBullet"/>
        <w:tabs>
          <w:tab w:val="clear" w:pos="360"/>
          <w:tab w:val="num" w:pos="1800"/>
        </w:tabs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OPSS 510</w:t>
      </w:r>
      <w:r w:rsidR="00056FA7">
        <w:rPr>
          <w:rFonts w:ascii="Arial" w:hAnsi="Arial" w:cs="Arial"/>
        </w:rPr>
        <w:t>.</w:t>
      </w:r>
    </w:p>
    <w:p w14:paraId="47191A07" w14:textId="76E1C24C" w:rsidR="00415A19" w:rsidRDefault="00415A19" w:rsidP="003F1D56">
      <w:pPr>
        <w:jc w:val="both"/>
        <w:rPr>
          <w:rFonts w:ascii="Arial" w:eastAsia="Times New Roman" w:hAnsi="Arial" w:cs="Arial"/>
          <w:highlight w:val="yellow"/>
        </w:rPr>
      </w:pPr>
    </w:p>
    <w:p w14:paraId="4DE7C6A9" w14:textId="77777777" w:rsidR="00EB63A7" w:rsidRDefault="00EB63A7" w:rsidP="003F1D56">
      <w:pPr>
        <w:jc w:val="both"/>
        <w:rPr>
          <w:rFonts w:ascii="Arial" w:eastAsia="Times New Roman" w:hAnsi="Arial" w:cs="Arial"/>
          <w:highlight w:val="yellow"/>
        </w:rPr>
      </w:pPr>
    </w:p>
    <w:p w14:paraId="29085BFB" w14:textId="7C0BEF14" w:rsidR="00415A19" w:rsidRDefault="00EB3D19" w:rsidP="003F1D56">
      <w:pPr>
        <w:pStyle w:val="BodyText"/>
        <w:ind w:left="0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>B</w:t>
      </w:r>
      <w:r w:rsidR="003D4139" w:rsidRPr="00EB63A7">
        <w:rPr>
          <w:rFonts w:ascii="Arial" w:hAnsi="Arial" w:cs="Arial"/>
          <w:b/>
          <w:bCs/>
          <w:spacing w:val="-1"/>
          <w:sz w:val="22"/>
          <w:szCs w:val="22"/>
        </w:rPr>
        <w:t>915.3</w:t>
      </w:r>
      <w:r w:rsidR="003D4139" w:rsidRPr="00EB63A7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="003A3670" w:rsidRPr="00EB63A7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="00503A98" w:rsidRPr="00EB63A7">
        <w:rPr>
          <w:rFonts w:ascii="Arial" w:hAnsi="Arial" w:cs="Arial"/>
          <w:b/>
          <w:bCs/>
          <w:spacing w:val="-1"/>
          <w:sz w:val="22"/>
          <w:szCs w:val="22"/>
        </w:rPr>
        <w:t>TENDER</w:t>
      </w:r>
      <w:r w:rsidR="00503A98" w:rsidRPr="00EB63A7">
        <w:rPr>
          <w:rFonts w:ascii="Arial" w:hAnsi="Arial" w:cs="Arial"/>
          <w:b/>
          <w:bCs/>
          <w:sz w:val="22"/>
          <w:szCs w:val="22"/>
        </w:rPr>
        <w:t xml:space="preserve"> </w:t>
      </w:r>
      <w:r w:rsidR="00503A98" w:rsidRPr="00EB63A7">
        <w:rPr>
          <w:rFonts w:ascii="Arial" w:hAnsi="Arial" w:cs="Arial"/>
          <w:b/>
          <w:bCs/>
          <w:spacing w:val="-2"/>
          <w:sz w:val="22"/>
          <w:szCs w:val="22"/>
        </w:rPr>
        <w:t>ITEMS</w:t>
      </w:r>
    </w:p>
    <w:p w14:paraId="0FFC7F63" w14:textId="2110EF7B" w:rsidR="00EB63A7" w:rsidRDefault="00EB63A7" w:rsidP="00C2134A">
      <w:pPr>
        <w:pStyle w:val="BodyText"/>
        <w:tabs>
          <w:tab w:val="left" w:pos="1440"/>
          <w:tab w:val="left" w:pos="3240"/>
          <w:tab w:val="right" w:pos="9634"/>
        </w:tabs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47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529"/>
        <w:gridCol w:w="2390"/>
      </w:tblGrid>
      <w:tr w:rsidR="00E36210" w14:paraId="00BD581C" w14:textId="77777777" w:rsidTr="00D25D2A">
        <w:tc>
          <w:tcPr>
            <w:tcW w:w="759" w:type="pct"/>
            <w:vAlign w:val="center"/>
          </w:tcPr>
          <w:p w14:paraId="5ED28F52" w14:textId="5C841953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E36210">
              <w:rPr>
                <w:rFonts w:ascii="Arial" w:hAnsi="Arial" w:cs="Arial"/>
                <w:sz w:val="22"/>
                <w:szCs w:val="22"/>
              </w:rPr>
              <w:t>0915-</w:t>
            </w:r>
            <w:r w:rsidR="004557B1">
              <w:rPr>
                <w:rFonts w:ascii="Arial" w:hAnsi="Arial" w:cs="Arial"/>
                <w:sz w:val="22"/>
                <w:szCs w:val="22"/>
              </w:rPr>
              <w:t>0012</w:t>
            </w:r>
          </w:p>
        </w:tc>
        <w:tc>
          <w:tcPr>
            <w:tcW w:w="2961" w:type="pct"/>
            <w:vAlign w:val="center"/>
          </w:tcPr>
          <w:p w14:paraId="4ED12B4F" w14:textId="62755ED8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EB63A7">
              <w:rPr>
                <w:rFonts w:ascii="Arial" w:hAnsi="Arial" w:cs="Arial"/>
                <w:sz w:val="22"/>
                <w:szCs w:val="22"/>
              </w:rPr>
              <w:t>Concrete in Ground Mounted Static Sign Support Footings, Tri-</w:t>
            </w:r>
            <w:proofErr w:type="gramStart"/>
            <w:r w:rsidRPr="00EB63A7">
              <w:rPr>
                <w:rFonts w:ascii="Arial" w:hAnsi="Arial" w:cs="Arial"/>
                <w:sz w:val="22"/>
                <w:szCs w:val="22"/>
              </w:rPr>
              <w:t>chord</w:t>
            </w:r>
            <w:proofErr w:type="gramEnd"/>
            <w:r w:rsidRPr="00EB63A7">
              <w:rPr>
                <w:rFonts w:ascii="Arial" w:hAnsi="Arial" w:cs="Arial"/>
                <w:sz w:val="22"/>
                <w:szCs w:val="22"/>
              </w:rPr>
              <w:t xml:space="preserve"> and Cantilever</w:t>
            </w:r>
          </w:p>
        </w:tc>
        <w:tc>
          <w:tcPr>
            <w:tcW w:w="1280" w:type="pct"/>
            <w:vAlign w:val="center"/>
          </w:tcPr>
          <w:p w14:paraId="49774C77" w14:textId="70DFCD85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63A7"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 w:rsidRPr="00EB63A7"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6411D2AC" w14:textId="77777777" w:rsidTr="00D25D2A">
        <w:tc>
          <w:tcPr>
            <w:tcW w:w="759" w:type="pct"/>
            <w:vAlign w:val="center"/>
          </w:tcPr>
          <w:p w14:paraId="72486FCF" w14:textId="3D26C1DB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3850B7">
              <w:rPr>
                <w:rFonts w:ascii="Arial" w:hAnsi="Arial" w:cs="Arial"/>
                <w:sz w:val="22"/>
                <w:szCs w:val="22"/>
              </w:rPr>
              <w:t>0013</w:t>
            </w:r>
          </w:p>
        </w:tc>
        <w:tc>
          <w:tcPr>
            <w:tcW w:w="2961" w:type="pct"/>
            <w:vAlign w:val="center"/>
          </w:tcPr>
          <w:p w14:paraId="5FF65182" w14:textId="2CCB9CA9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Concrete in Median Mounted Static Sign Support Footings, Tri-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chord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Cantilever</w:t>
            </w:r>
          </w:p>
        </w:tc>
        <w:tc>
          <w:tcPr>
            <w:tcW w:w="1280" w:type="pct"/>
            <w:vAlign w:val="center"/>
          </w:tcPr>
          <w:p w14:paraId="07A1C511" w14:textId="54DC5FE0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1F447762" w14:textId="77777777" w:rsidTr="00D25D2A">
        <w:tc>
          <w:tcPr>
            <w:tcW w:w="759" w:type="pct"/>
            <w:vAlign w:val="center"/>
          </w:tcPr>
          <w:p w14:paraId="22CDAFA3" w14:textId="13413388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3850B7">
              <w:rPr>
                <w:rFonts w:ascii="Arial" w:hAnsi="Arial" w:cs="Arial"/>
                <w:sz w:val="22"/>
                <w:szCs w:val="22"/>
              </w:rPr>
              <w:t>0014</w:t>
            </w:r>
          </w:p>
        </w:tc>
        <w:tc>
          <w:tcPr>
            <w:tcW w:w="2961" w:type="pct"/>
            <w:vAlign w:val="center"/>
          </w:tcPr>
          <w:p w14:paraId="47D7BC3B" w14:textId="5D3773B1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Concrete in Steel Monotube Overhead Sign Support Footings</w:t>
            </w:r>
          </w:p>
        </w:tc>
        <w:tc>
          <w:tcPr>
            <w:tcW w:w="1280" w:type="pct"/>
            <w:vAlign w:val="center"/>
          </w:tcPr>
          <w:p w14:paraId="3A5D103B" w14:textId="2556F842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4A2ABE49" w14:textId="77777777" w:rsidTr="00D25D2A">
        <w:tc>
          <w:tcPr>
            <w:tcW w:w="759" w:type="pct"/>
            <w:vAlign w:val="center"/>
          </w:tcPr>
          <w:p w14:paraId="4ED42DF0" w14:textId="34819CB1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3850B7">
              <w:rPr>
                <w:rFonts w:ascii="Arial" w:hAnsi="Arial" w:cs="Arial"/>
                <w:sz w:val="22"/>
                <w:szCs w:val="22"/>
              </w:rPr>
              <w:t>0015</w:t>
            </w:r>
          </w:p>
        </w:tc>
        <w:tc>
          <w:tcPr>
            <w:tcW w:w="2961" w:type="pct"/>
            <w:vAlign w:val="center"/>
          </w:tcPr>
          <w:p w14:paraId="3CF33DF5" w14:textId="7EEA7C03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Concrete in Steel Column Breakaway Sign Support Footings</w:t>
            </w:r>
          </w:p>
        </w:tc>
        <w:tc>
          <w:tcPr>
            <w:tcW w:w="1280" w:type="pct"/>
            <w:vAlign w:val="center"/>
          </w:tcPr>
          <w:p w14:paraId="5A9CBDD0" w14:textId="147EB453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3046978F" w14:textId="77777777" w:rsidTr="00D25D2A">
        <w:tc>
          <w:tcPr>
            <w:tcW w:w="759" w:type="pct"/>
            <w:vAlign w:val="center"/>
          </w:tcPr>
          <w:p w14:paraId="4F59626F" w14:textId="7BDE5E88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3850B7">
              <w:rPr>
                <w:rFonts w:ascii="Arial" w:hAnsi="Arial" w:cs="Arial"/>
                <w:sz w:val="22"/>
                <w:szCs w:val="22"/>
              </w:rPr>
              <w:t>0016</w:t>
            </w:r>
          </w:p>
        </w:tc>
        <w:tc>
          <w:tcPr>
            <w:tcW w:w="2961" w:type="pct"/>
            <w:vAlign w:val="center"/>
          </w:tcPr>
          <w:p w14:paraId="33222154" w14:textId="51D9E4CA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Concrete in Steel Column Non-Breakaway Sign Support Footings</w:t>
            </w:r>
          </w:p>
        </w:tc>
        <w:tc>
          <w:tcPr>
            <w:tcW w:w="1280" w:type="pct"/>
            <w:vAlign w:val="center"/>
          </w:tcPr>
          <w:p w14:paraId="3F6567A9" w14:textId="5BD89E68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2DBD5073" w14:textId="77777777" w:rsidTr="00D25D2A">
        <w:tc>
          <w:tcPr>
            <w:tcW w:w="759" w:type="pct"/>
            <w:vAlign w:val="center"/>
          </w:tcPr>
          <w:p w14:paraId="198B65C3" w14:textId="48D498AD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F125F2">
              <w:rPr>
                <w:rFonts w:ascii="Arial" w:hAnsi="Arial" w:cs="Arial"/>
                <w:sz w:val="22"/>
                <w:szCs w:val="22"/>
              </w:rPr>
              <w:t>0017</w:t>
            </w:r>
          </w:p>
        </w:tc>
        <w:tc>
          <w:tcPr>
            <w:tcW w:w="2961" w:type="pct"/>
            <w:vAlign w:val="center"/>
          </w:tcPr>
          <w:p w14:paraId="13CBAF27" w14:textId="3942D7C0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Concrete in Ground Mounted Variable Message Sign Support Footings</w:t>
            </w:r>
          </w:p>
        </w:tc>
        <w:tc>
          <w:tcPr>
            <w:tcW w:w="1280" w:type="pct"/>
            <w:vAlign w:val="center"/>
          </w:tcPr>
          <w:p w14:paraId="080B1F52" w14:textId="2041D5D9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5F18D3F9" w14:textId="77777777" w:rsidTr="00D25D2A">
        <w:tc>
          <w:tcPr>
            <w:tcW w:w="759" w:type="pct"/>
            <w:vAlign w:val="center"/>
          </w:tcPr>
          <w:p w14:paraId="3D0F9C91" w14:textId="6FBE4A0C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F125F2">
              <w:rPr>
                <w:rFonts w:ascii="Arial" w:hAnsi="Arial" w:cs="Arial"/>
                <w:sz w:val="22"/>
                <w:szCs w:val="22"/>
              </w:rPr>
              <w:t>0018</w:t>
            </w:r>
          </w:p>
        </w:tc>
        <w:tc>
          <w:tcPr>
            <w:tcW w:w="2961" w:type="pct"/>
            <w:vAlign w:val="center"/>
          </w:tcPr>
          <w:p w14:paraId="1AF64C0F" w14:textId="7A95099A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Concrete in Median Mounted Variable Message Sign Support Footings</w:t>
            </w:r>
          </w:p>
        </w:tc>
        <w:tc>
          <w:tcPr>
            <w:tcW w:w="1280" w:type="pct"/>
            <w:vAlign w:val="center"/>
          </w:tcPr>
          <w:p w14:paraId="75D09CB5" w14:textId="18B5A60C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5E36DEA0" w14:textId="77777777" w:rsidTr="00D25D2A">
        <w:tc>
          <w:tcPr>
            <w:tcW w:w="759" w:type="pct"/>
            <w:vAlign w:val="center"/>
          </w:tcPr>
          <w:p w14:paraId="6F20919C" w14:textId="25744B08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001541">
              <w:rPr>
                <w:rFonts w:ascii="Arial" w:hAnsi="Arial" w:cs="Arial"/>
                <w:sz w:val="22"/>
                <w:szCs w:val="22"/>
              </w:rPr>
              <w:t>0032</w:t>
            </w:r>
          </w:p>
        </w:tc>
        <w:tc>
          <w:tcPr>
            <w:tcW w:w="2961" w:type="pct"/>
            <w:vAlign w:val="center"/>
          </w:tcPr>
          <w:p w14:paraId="4F7EF5F9" w14:textId="17A77EF8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Steel Monotube Overhead Sign Support Structures, Span 0 – 18.0 m</w:t>
            </w:r>
          </w:p>
        </w:tc>
        <w:tc>
          <w:tcPr>
            <w:tcW w:w="1280" w:type="pct"/>
            <w:vAlign w:val="center"/>
          </w:tcPr>
          <w:p w14:paraId="54AF254D" w14:textId="0BAFE764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54EBEE53" w14:textId="77777777" w:rsidTr="00D25D2A">
        <w:tc>
          <w:tcPr>
            <w:tcW w:w="759" w:type="pct"/>
            <w:vAlign w:val="center"/>
          </w:tcPr>
          <w:p w14:paraId="4FC47E48" w14:textId="5BB25457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001541">
              <w:rPr>
                <w:rFonts w:ascii="Arial" w:hAnsi="Arial" w:cs="Arial"/>
                <w:sz w:val="22"/>
                <w:szCs w:val="22"/>
              </w:rPr>
              <w:t>0033</w:t>
            </w:r>
          </w:p>
        </w:tc>
        <w:tc>
          <w:tcPr>
            <w:tcW w:w="2961" w:type="pct"/>
            <w:vAlign w:val="center"/>
          </w:tcPr>
          <w:p w14:paraId="402D6A85" w14:textId="1F1BEBF1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Steel Monotube Overhead Sign Support Structures, Span Greater Than 18.0 m</w:t>
            </w:r>
          </w:p>
        </w:tc>
        <w:tc>
          <w:tcPr>
            <w:tcW w:w="1280" w:type="pct"/>
            <w:vAlign w:val="center"/>
          </w:tcPr>
          <w:p w14:paraId="295C4C68" w14:textId="764C9050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283AD51E" w14:textId="77777777" w:rsidTr="00D25D2A">
        <w:tc>
          <w:tcPr>
            <w:tcW w:w="759" w:type="pct"/>
            <w:vAlign w:val="center"/>
          </w:tcPr>
          <w:p w14:paraId="28A523C7" w14:textId="436E2511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001541">
              <w:rPr>
                <w:rFonts w:ascii="Arial" w:hAnsi="Arial" w:cs="Arial"/>
                <w:sz w:val="22"/>
                <w:szCs w:val="22"/>
              </w:rPr>
              <w:t>0040</w:t>
            </w:r>
          </w:p>
        </w:tc>
        <w:tc>
          <w:tcPr>
            <w:tcW w:w="2961" w:type="pct"/>
            <w:vAlign w:val="center"/>
          </w:tcPr>
          <w:p w14:paraId="625A41DD" w14:textId="57E1F1EE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Steel Column Breakaway Sign Support Structures</w:t>
            </w:r>
          </w:p>
        </w:tc>
        <w:tc>
          <w:tcPr>
            <w:tcW w:w="1280" w:type="pct"/>
            <w:vAlign w:val="center"/>
          </w:tcPr>
          <w:p w14:paraId="3B9D9A72" w14:textId="7249349C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250F81E3" w14:textId="77777777" w:rsidTr="00D25D2A">
        <w:tc>
          <w:tcPr>
            <w:tcW w:w="759" w:type="pct"/>
            <w:vAlign w:val="center"/>
          </w:tcPr>
          <w:p w14:paraId="7BF7F554" w14:textId="1E2D8686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001541">
              <w:rPr>
                <w:rFonts w:ascii="Arial" w:hAnsi="Arial" w:cs="Arial"/>
                <w:sz w:val="22"/>
                <w:szCs w:val="22"/>
              </w:rPr>
              <w:t>0041</w:t>
            </w:r>
          </w:p>
        </w:tc>
        <w:tc>
          <w:tcPr>
            <w:tcW w:w="2961" w:type="pct"/>
            <w:vAlign w:val="center"/>
          </w:tcPr>
          <w:p w14:paraId="728B8775" w14:textId="7F752514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Steel Column Non-Breakaway Sign Support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Structures</w:t>
            </w:r>
          </w:p>
        </w:tc>
        <w:tc>
          <w:tcPr>
            <w:tcW w:w="1280" w:type="pct"/>
            <w:vAlign w:val="center"/>
          </w:tcPr>
          <w:p w14:paraId="6DD87BBA" w14:textId="7D744612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446761B7" w14:textId="77777777" w:rsidTr="00D25D2A">
        <w:tc>
          <w:tcPr>
            <w:tcW w:w="759" w:type="pct"/>
            <w:vAlign w:val="center"/>
          </w:tcPr>
          <w:p w14:paraId="550C50AF" w14:textId="1C1BE2C1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001541">
              <w:rPr>
                <w:rFonts w:ascii="Arial" w:hAnsi="Arial" w:cs="Arial"/>
                <w:sz w:val="22"/>
                <w:szCs w:val="22"/>
              </w:rPr>
              <w:t>0050</w:t>
            </w:r>
          </w:p>
        </w:tc>
        <w:tc>
          <w:tcPr>
            <w:tcW w:w="2961" w:type="pct"/>
            <w:vAlign w:val="center"/>
          </w:tcPr>
          <w:p w14:paraId="54802F53" w14:textId="780F33F1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Wood Column Breakaway Sign Support Structures</w:t>
            </w:r>
          </w:p>
        </w:tc>
        <w:tc>
          <w:tcPr>
            <w:tcW w:w="1280" w:type="pct"/>
            <w:vAlign w:val="center"/>
          </w:tcPr>
          <w:p w14:paraId="54A4769E" w14:textId="70B1150D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68927394" w14:textId="77777777" w:rsidTr="00D25D2A">
        <w:tc>
          <w:tcPr>
            <w:tcW w:w="759" w:type="pct"/>
            <w:vAlign w:val="center"/>
          </w:tcPr>
          <w:p w14:paraId="0338AA55" w14:textId="7F3026DE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1B38DF">
              <w:rPr>
                <w:rFonts w:ascii="Arial" w:hAnsi="Arial" w:cs="Arial"/>
                <w:sz w:val="22"/>
                <w:szCs w:val="22"/>
              </w:rPr>
              <w:t>0051</w:t>
            </w:r>
          </w:p>
        </w:tc>
        <w:tc>
          <w:tcPr>
            <w:tcW w:w="2961" w:type="pct"/>
            <w:vAlign w:val="center"/>
          </w:tcPr>
          <w:p w14:paraId="2FEB385A" w14:textId="095A35C6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Wood Column Non-Breakaway Sign Support Structures</w:t>
            </w:r>
          </w:p>
        </w:tc>
        <w:tc>
          <w:tcPr>
            <w:tcW w:w="1280" w:type="pct"/>
            <w:vAlign w:val="center"/>
          </w:tcPr>
          <w:p w14:paraId="6DDD9462" w14:textId="54817EF2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56A44652" w14:textId="77777777" w:rsidTr="00D25D2A">
        <w:tc>
          <w:tcPr>
            <w:tcW w:w="759" w:type="pct"/>
            <w:vAlign w:val="center"/>
          </w:tcPr>
          <w:p w14:paraId="2F62B796" w14:textId="79D1B53D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1B38DF">
              <w:rPr>
                <w:rFonts w:ascii="Arial" w:hAnsi="Arial" w:cs="Arial"/>
                <w:sz w:val="22"/>
                <w:szCs w:val="22"/>
              </w:rPr>
              <w:t>0060</w:t>
            </w:r>
          </w:p>
        </w:tc>
        <w:tc>
          <w:tcPr>
            <w:tcW w:w="2961" w:type="pct"/>
            <w:vAlign w:val="center"/>
          </w:tcPr>
          <w:p w14:paraId="7929CAD5" w14:textId="78FD928F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Cantilever Static Sign Support Structures, Class….</w:t>
            </w:r>
          </w:p>
        </w:tc>
        <w:tc>
          <w:tcPr>
            <w:tcW w:w="1280" w:type="pct"/>
            <w:vAlign w:val="center"/>
          </w:tcPr>
          <w:p w14:paraId="5357494F" w14:textId="06EFE10F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36FBC5CA" w14:textId="77777777" w:rsidTr="00D25D2A">
        <w:tc>
          <w:tcPr>
            <w:tcW w:w="759" w:type="pct"/>
            <w:vAlign w:val="center"/>
          </w:tcPr>
          <w:p w14:paraId="19B389B9" w14:textId="1094B380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1B38DF">
              <w:rPr>
                <w:rFonts w:ascii="Arial" w:hAnsi="Arial" w:cs="Arial"/>
                <w:sz w:val="22"/>
                <w:szCs w:val="22"/>
              </w:rPr>
              <w:t>0065</w:t>
            </w:r>
          </w:p>
        </w:tc>
        <w:tc>
          <w:tcPr>
            <w:tcW w:w="2961" w:type="pct"/>
            <w:vAlign w:val="center"/>
          </w:tcPr>
          <w:p w14:paraId="17B72B2B" w14:textId="11B0D58C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Cantilever Tri-Chord Static Sign Support Structures, Class….</w:t>
            </w:r>
          </w:p>
        </w:tc>
        <w:tc>
          <w:tcPr>
            <w:tcW w:w="1280" w:type="pct"/>
            <w:vAlign w:val="center"/>
          </w:tcPr>
          <w:p w14:paraId="68FFC37F" w14:textId="3B99B971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1AF75D8D" w14:textId="77777777" w:rsidTr="00D25D2A">
        <w:tc>
          <w:tcPr>
            <w:tcW w:w="759" w:type="pct"/>
            <w:vAlign w:val="center"/>
          </w:tcPr>
          <w:p w14:paraId="1D050F0C" w14:textId="5150CDF0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1B38DF">
              <w:rPr>
                <w:rFonts w:ascii="Arial" w:hAnsi="Arial" w:cs="Arial"/>
                <w:sz w:val="22"/>
                <w:szCs w:val="22"/>
              </w:rPr>
              <w:t>0070</w:t>
            </w:r>
          </w:p>
        </w:tc>
        <w:tc>
          <w:tcPr>
            <w:tcW w:w="2961" w:type="pct"/>
            <w:vAlign w:val="center"/>
          </w:tcPr>
          <w:p w14:paraId="661F09B0" w14:textId="1F0D8E41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Aluminum Bridge Mounted Sign Support Structures</w:t>
            </w:r>
          </w:p>
        </w:tc>
        <w:tc>
          <w:tcPr>
            <w:tcW w:w="1280" w:type="pct"/>
            <w:vAlign w:val="center"/>
          </w:tcPr>
          <w:p w14:paraId="4FC385F8" w14:textId="136BF859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4AF20E40" w14:textId="77777777" w:rsidTr="00D25D2A">
        <w:tc>
          <w:tcPr>
            <w:tcW w:w="759" w:type="pct"/>
            <w:vAlign w:val="center"/>
          </w:tcPr>
          <w:p w14:paraId="7D13117B" w14:textId="51A74FE9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1B38DF">
              <w:rPr>
                <w:rFonts w:ascii="Arial" w:hAnsi="Arial" w:cs="Arial"/>
                <w:sz w:val="22"/>
                <w:szCs w:val="22"/>
              </w:rPr>
              <w:t>0075</w:t>
            </w:r>
          </w:p>
        </w:tc>
        <w:tc>
          <w:tcPr>
            <w:tcW w:w="2961" w:type="pct"/>
            <w:vAlign w:val="center"/>
          </w:tcPr>
          <w:p w14:paraId="5F92900C" w14:textId="33C8AD0A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Tri-Chord Static Sign Support Structures, Span 0 – 18.50 m</w:t>
            </w:r>
          </w:p>
        </w:tc>
        <w:tc>
          <w:tcPr>
            <w:tcW w:w="1280" w:type="pct"/>
            <w:vAlign w:val="center"/>
          </w:tcPr>
          <w:p w14:paraId="14ACF9A6" w14:textId="30232F12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37356CDF" w14:textId="77777777" w:rsidTr="00D25D2A">
        <w:tc>
          <w:tcPr>
            <w:tcW w:w="759" w:type="pct"/>
            <w:vAlign w:val="center"/>
          </w:tcPr>
          <w:p w14:paraId="2EA2C9B3" w14:textId="5A77E8FC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1B38DF">
              <w:rPr>
                <w:rFonts w:ascii="Arial" w:hAnsi="Arial" w:cs="Arial"/>
                <w:sz w:val="22"/>
                <w:szCs w:val="22"/>
              </w:rPr>
              <w:t>0076</w:t>
            </w:r>
          </w:p>
        </w:tc>
        <w:tc>
          <w:tcPr>
            <w:tcW w:w="2961" w:type="pct"/>
            <w:vAlign w:val="center"/>
          </w:tcPr>
          <w:p w14:paraId="36209B77" w14:textId="1D032BEE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Tri-Chord Static Sign Support Structures, Span 18.51 – 27.50 m</w:t>
            </w:r>
          </w:p>
        </w:tc>
        <w:tc>
          <w:tcPr>
            <w:tcW w:w="1280" w:type="pct"/>
            <w:vAlign w:val="center"/>
          </w:tcPr>
          <w:p w14:paraId="1BF8E9FE" w14:textId="50D19CFB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35CA0A5C" w14:textId="77777777" w:rsidTr="00D25D2A">
        <w:tc>
          <w:tcPr>
            <w:tcW w:w="759" w:type="pct"/>
            <w:vAlign w:val="center"/>
          </w:tcPr>
          <w:p w14:paraId="63876F8C" w14:textId="5544AD5A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1B38DF">
              <w:rPr>
                <w:rFonts w:ascii="Arial" w:hAnsi="Arial" w:cs="Arial"/>
                <w:sz w:val="22"/>
                <w:szCs w:val="22"/>
              </w:rPr>
              <w:t>0077</w:t>
            </w:r>
          </w:p>
        </w:tc>
        <w:tc>
          <w:tcPr>
            <w:tcW w:w="2961" w:type="pct"/>
            <w:vAlign w:val="center"/>
          </w:tcPr>
          <w:p w14:paraId="5DCF4AB0" w14:textId="6B471F2D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Tri-Chord Static Sign Support Structures, Span Greater Than 27.50 m</w:t>
            </w:r>
          </w:p>
        </w:tc>
        <w:tc>
          <w:tcPr>
            <w:tcW w:w="1280" w:type="pct"/>
            <w:vAlign w:val="center"/>
          </w:tcPr>
          <w:p w14:paraId="7471334D" w14:textId="1480220D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3634576D" w14:textId="77777777" w:rsidTr="00D25D2A">
        <w:tc>
          <w:tcPr>
            <w:tcW w:w="759" w:type="pct"/>
            <w:vAlign w:val="center"/>
          </w:tcPr>
          <w:p w14:paraId="421B7A7B" w14:textId="4DB59CB2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8324D9">
              <w:rPr>
                <w:rFonts w:ascii="Arial" w:hAnsi="Arial" w:cs="Arial"/>
                <w:sz w:val="22"/>
                <w:szCs w:val="22"/>
              </w:rPr>
              <w:t>0097</w:t>
            </w:r>
          </w:p>
        </w:tc>
        <w:tc>
          <w:tcPr>
            <w:tcW w:w="2961" w:type="pct"/>
            <w:vAlign w:val="center"/>
          </w:tcPr>
          <w:p w14:paraId="33369162" w14:textId="7F602D23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Variable Message Sign Support Structures, Span 0 – 22.00 m</w:t>
            </w:r>
          </w:p>
        </w:tc>
        <w:tc>
          <w:tcPr>
            <w:tcW w:w="1280" w:type="pct"/>
            <w:vAlign w:val="center"/>
          </w:tcPr>
          <w:p w14:paraId="4F742821" w14:textId="12A71089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3E0CA21F" w14:textId="77777777" w:rsidTr="00D25D2A">
        <w:tc>
          <w:tcPr>
            <w:tcW w:w="759" w:type="pct"/>
            <w:vAlign w:val="center"/>
          </w:tcPr>
          <w:p w14:paraId="77753558" w14:textId="2D8417A9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8324D9">
              <w:rPr>
                <w:rFonts w:ascii="Arial" w:hAnsi="Arial" w:cs="Arial"/>
                <w:sz w:val="22"/>
                <w:szCs w:val="22"/>
              </w:rPr>
              <w:t>0098</w:t>
            </w:r>
          </w:p>
        </w:tc>
        <w:tc>
          <w:tcPr>
            <w:tcW w:w="2961" w:type="pct"/>
            <w:vAlign w:val="center"/>
          </w:tcPr>
          <w:p w14:paraId="668C6927" w14:textId="277D38AC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Variable Message Sign Support Structures, Span 22.01 – 28.00 m</w:t>
            </w:r>
          </w:p>
        </w:tc>
        <w:tc>
          <w:tcPr>
            <w:tcW w:w="1280" w:type="pct"/>
            <w:vAlign w:val="center"/>
          </w:tcPr>
          <w:p w14:paraId="33AAE47F" w14:textId="2E321A02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55F20996" w14:textId="77777777" w:rsidTr="00D25D2A">
        <w:tc>
          <w:tcPr>
            <w:tcW w:w="759" w:type="pct"/>
            <w:vAlign w:val="center"/>
          </w:tcPr>
          <w:p w14:paraId="7753BAF8" w14:textId="33F7D8FE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8324D9">
              <w:rPr>
                <w:rFonts w:ascii="Arial" w:hAnsi="Arial" w:cs="Arial"/>
                <w:sz w:val="22"/>
                <w:szCs w:val="22"/>
              </w:rPr>
              <w:t>0099</w:t>
            </w:r>
          </w:p>
        </w:tc>
        <w:tc>
          <w:tcPr>
            <w:tcW w:w="2961" w:type="pct"/>
            <w:vAlign w:val="center"/>
          </w:tcPr>
          <w:p w14:paraId="6238BF84" w14:textId="4E7E9FCB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Variable Message Sign Support Structures, Span Greater Than 28.00 m</w:t>
            </w:r>
          </w:p>
        </w:tc>
        <w:tc>
          <w:tcPr>
            <w:tcW w:w="1280" w:type="pct"/>
            <w:vAlign w:val="center"/>
          </w:tcPr>
          <w:p w14:paraId="36181BDF" w14:textId="531C8815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79F13670" w14:textId="77777777" w:rsidTr="00D25D2A">
        <w:tc>
          <w:tcPr>
            <w:tcW w:w="759" w:type="pct"/>
            <w:vAlign w:val="center"/>
          </w:tcPr>
          <w:p w14:paraId="08ECC7AD" w14:textId="7D1E53DC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8324D9">
              <w:rPr>
                <w:rFonts w:ascii="Arial" w:hAnsi="Arial" w:cs="Arial"/>
                <w:sz w:val="22"/>
                <w:szCs w:val="22"/>
              </w:rPr>
              <w:t>0100</w:t>
            </w:r>
          </w:p>
        </w:tc>
        <w:tc>
          <w:tcPr>
            <w:tcW w:w="2961" w:type="pct"/>
            <w:vAlign w:val="center"/>
          </w:tcPr>
          <w:p w14:paraId="7EB4EC85" w14:textId="20F0DECE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Pole Mounted Variable Message Sign Support Structures</w:t>
            </w:r>
          </w:p>
        </w:tc>
        <w:tc>
          <w:tcPr>
            <w:tcW w:w="1280" w:type="pct"/>
            <w:vAlign w:val="center"/>
          </w:tcPr>
          <w:p w14:paraId="7DE29EC0" w14:textId="089D60CE" w:rsidR="00E36210" w:rsidRPr="00EB63A7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AA32D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  <w:tr w:rsidR="00E36210" w14:paraId="64DC015C" w14:textId="77777777" w:rsidTr="00D25D2A">
        <w:tc>
          <w:tcPr>
            <w:tcW w:w="759" w:type="pct"/>
            <w:vAlign w:val="center"/>
          </w:tcPr>
          <w:p w14:paraId="15D51064" w14:textId="20154757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8324D9">
              <w:rPr>
                <w:rFonts w:ascii="Arial" w:hAnsi="Arial" w:cs="Arial"/>
                <w:sz w:val="22"/>
                <w:szCs w:val="22"/>
              </w:rPr>
              <w:t>0105</w:t>
            </w:r>
          </w:p>
        </w:tc>
        <w:tc>
          <w:tcPr>
            <w:tcW w:w="2961" w:type="pct"/>
            <w:vAlign w:val="center"/>
          </w:tcPr>
          <w:p w14:paraId="29E295E9" w14:textId="13057F9F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Repair of Existing Structure</w:t>
            </w:r>
          </w:p>
        </w:tc>
        <w:tc>
          <w:tcPr>
            <w:tcW w:w="1280" w:type="pct"/>
            <w:vAlign w:val="center"/>
          </w:tcPr>
          <w:p w14:paraId="749DCD5B" w14:textId="02DB91D4" w:rsidR="00E36210" w:rsidRPr="00EB63A7" w:rsidRDefault="00E36210" w:rsidP="00D25D2A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564904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 xml:space="preserve">ump </w:t>
            </w:r>
            <w:r w:rsidR="0056490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um)</w:t>
            </w:r>
          </w:p>
        </w:tc>
      </w:tr>
      <w:tr w:rsidR="00E36210" w14:paraId="7A41761D" w14:textId="77777777" w:rsidTr="00D25D2A">
        <w:tc>
          <w:tcPr>
            <w:tcW w:w="759" w:type="pct"/>
            <w:vAlign w:val="center"/>
          </w:tcPr>
          <w:p w14:paraId="42AA53AC" w14:textId="1A9D75AC" w:rsidR="00E36210" w:rsidRP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D6E6C">
              <w:rPr>
                <w:rFonts w:ascii="Arial" w:hAnsi="Arial" w:cs="Arial"/>
                <w:sz w:val="22"/>
                <w:szCs w:val="22"/>
              </w:rPr>
              <w:t>0915-</w:t>
            </w:r>
            <w:r w:rsidR="008324D9">
              <w:rPr>
                <w:rFonts w:ascii="Arial" w:hAnsi="Arial" w:cs="Arial"/>
                <w:sz w:val="22"/>
                <w:szCs w:val="22"/>
              </w:rPr>
              <w:t>0110</w:t>
            </w:r>
          </w:p>
        </w:tc>
        <w:tc>
          <w:tcPr>
            <w:tcW w:w="2961" w:type="pct"/>
            <w:vAlign w:val="center"/>
          </w:tcPr>
          <w:p w14:paraId="1B58CEDB" w14:textId="35901134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Attachment of Signboards</w:t>
            </w:r>
          </w:p>
        </w:tc>
        <w:tc>
          <w:tcPr>
            <w:tcW w:w="1280" w:type="pct"/>
            <w:vAlign w:val="center"/>
          </w:tcPr>
          <w:p w14:paraId="39046FCA" w14:textId="3C761EE6" w:rsidR="00E36210" w:rsidRDefault="00E36210" w:rsidP="00E36210">
            <w:pPr>
              <w:pStyle w:val="BodyText"/>
              <w:tabs>
                <w:tab w:val="left" w:pos="1440"/>
                <w:tab w:val="left" w:pos="3240"/>
                <w:tab w:val="right" w:pos="963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(Normal, </w:t>
            </w:r>
            <w:r w:rsidR="00564904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ach, PQP)</w:t>
            </w:r>
          </w:p>
        </w:tc>
      </w:tr>
    </w:tbl>
    <w:p w14:paraId="5F7411F0" w14:textId="2E242060" w:rsidR="00E36210" w:rsidRDefault="00E36210" w:rsidP="00C2134A">
      <w:pPr>
        <w:pStyle w:val="BodyText"/>
        <w:tabs>
          <w:tab w:val="left" w:pos="1440"/>
          <w:tab w:val="left" w:pos="3240"/>
          <w:tab w:val="right" w:pos="9634"/>
        </w:tabs>
        <w:ind w:left="0"/>
        <w:rPr>
          <w:rFonts w:ascii="Arial" w:hAnsi="Arial" w:cs="Arial"/>
          <w:b/>
          <w:bCs/>
          <w:sz w:val="22"/>
          <w:szCs w:val="22"/>
        </w:rPr>
      </w:pPr>
    </w:p>
    <w:p w14:paraId="56CAF4C8" w14:textId="77777777" w:rsidR="00080BA3" w:rsidRDefault="00080BA3" w:rsidP="00C2134A">
      <w:pPr>
        <w:pStyle w:val="BodyText"/>
        <w:tabs>
          <w:tab w:val="left" w:pos="1440"/>
          <w:tab w:val="left" w:pos="3240"/>
          <w:tab w:val="right" w:pos="9634"/>
        </w:tabs>
        <w:ind w:left="0"/>
        <w:rPr>
          <w:rFonts w:ascii="Arial" w:hAnsi="Arial" w:cs="Arial"/>
          <w:b/>
          <w:bCs/>
          <w:sz w:val="22"/>
          <w:szCs w:val="22"/>
        </w:rPr>
      </w:pPr>
    </w:p>
    <w:p w14:paraId="320B0313" w14:textId="0EC128FE" w:rsidR="00415A19" w:rsidRPr="00EB63A7" w:rsidRDefault="00EB3D19" w:rsidP="003F1D56">
      <w:pPr>
        <w:pStyle w:val="BodyTex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>B</w:t>
      </w:r>
      <w:r w:rsidR="00A76A66" w:rsidRPr="00EB63A7">
        <w:rPr>
          <w:rFonts w:ascii="Arial" w:hAnsi="Arial" w:cs="Arial"/>
          <w:b/>
          <w:bCs/>
          <w:spacing w:val="-2"/>
          <w:sz w:val="22"/>
          <w:szCs w:val="22"/>
        </w:rPr>
        <w:t>915.4</w:t>
      </w:r>
      <w:r w:rsidR="007248AC" w:rsidRPr="00EB63A7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="007248AC" w:rsidRPr="00EB63A7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="00503A98" w:rsidRPr="00EB63A7">
        <w:rPr>
          <w:rFonts w:ascii="Arial" w:hAnsi="Arial" w:cs="Arial"/>
          <w:b/>
          <w:bCs/>
          <w:spacing w:val="-2"/>
          <w:sz w:val="22"/>
          <w:szCs w:val="22"/>
        </w:rPr>
        <w:t>SPECIFICATIONS</w:t>
      </w:r>
    </w:p>
    <w:p w14:paraId="6B81B476" w14:textId="77777777" w:rsidR="00415A19" w:rsidRPr="00EB63A7" w:rsidRDefault="00415A19" w:rsidP="003F1D56">
      <w:pPr>
        <w:jc w:val="both"/>
        <w:rPr>
          <w:rFonts w:ascii="Arial" w:eastAsia="Times New Roman" w:hAnsi="Arial" w:cs="Arial"/>
          <w:highlight w:val="yellow"/>
        </w:rPr>
      </w:pPr>
    </w:p>
    <w:p w14:paraId="17E695E0" w14:textId="77777777" w:rsidR="00236AD3" w:rsidRPr="00C245FC" w:rsidRDefault="00236AD3" w:rsidP="00334497">
      <w:pPr>
        <w:pStyle w:val="BodyText"/>
        <w:tabs>
          <w:tab w:val="left" w:pos="1440"/>
        </w:tabs>
        <w:ind w:left="1440"/>
        <w:jc w:val="both"/>
        <w:rPr>
          <w:rFonts w:ascii="Arial" w:hAnsi="Arial" w:cs="Arial"/>
          <w:spacing w:val="-1"/>
          <w:sz w:val="22"/>
          <w:szCs w:val="22"/>
        </w:rPr>
      </w:pPr>
      <w:r w:rsidRPr="00C245FC">
        <w:rPr>
          <w:rFonts w:ascii="Arial" w:hAnsi="Arial" w:cs="Arial"/>
          <w:spacing w:val="-1"/>
          <w:sz w:val="22"/>
          <w:szCs w:val="22"/>
        </w:rPr>
        <w:t>Contained in OPSS 915 are the requirements for the work of:</w:t>
      </w:r>
    </w:p>
    <w:p w14:paraId="45820CFA" w14:textId="234E4648" w:rsidR="00AF6D4B" w:rsidRPr="00C245FC" w:rsidRDefault="00236AD3" w:rsidP="00334497">
      <w:pPr>
        <w:pStyle w:val="ListBullet"/>
        <w:tabs>
          <w:tab w:val="clear" w:pos="360"/>
          <w:tab w:val="num" w:pos="1800"/>
        </w:tabs>
        <w:ind w:left="1800"/>
        <w:jc w:val="both"/>
        <w:rPr>
          <w:rFonts w:ascii="Arial" w:hAnsi="Arial" w:cs="Arial"/>
        </w:rPr>
      </w:pPr>
      <w:r w:rsidRPr="00C245FC">
        <w:rPr>
          <w:rFonts w:ascii="Arial" w:hAnsi="Arial" w:cs="Arial"/>
        </w:rPr>
        <w:t xml:space="preserve">Design and construction of the tri-chord, </w:t>
      </w:r>
      <w:r w:rsidR="00DE0666" w:rsidRPr="00C245FC">
        <w:rPr>
          <w:rFonts w:ascii="Arial" w:hAnsi="Arial" w:cs="Arial"/>
        </w:rPr>
        <w:t>cantilever tri-chord, cantilever, variable message, pole mounted variable message, monotube overhead, bridge mounted</w:t>
      </w:r>
      <w:r w:rsidR="0006345E" w:rsidRPr="00C245FC">
        <w:rPr>
          <w:rFonts w:ascii="Arial" w:hAnsi="Arial" w:cs="Arial"/>
        </w:rPr>
        <w:t>, and roadside breakaway and non-breakaway sign support structures, including their footings</w:t>
      </w:r>
      <w:r w:rsidR="00AF6D4B" w:rsidRPr="00C245FC">
        <w:rPr>
          <w:rFonts w:ascii="Arial" w:hAnsi="Arial" w:cs="Arial"/>
        </w:rPr>
        <w:t>; and,</w:t>
      </w:r>
    </w:p>
    <w:p w14:paraId="69F4F46C" w14:textId="23D00196" w:rsidR="00415A19" w:rsidRPr="00C245FC" w:rsidRDefault="00AF6D4B" w:rsidP="00334497">
      <w:pPr>
        <w:pStyle w:val="ListBullet"/>
        <w:tabs>
          <w:tab w:val="clear" w:pos="360"/>
          <w:tab w:val="num" w:pos="1800"/>
        </w:tabs>
        <w:ind w:left="1800"/>
        <w:jc w:val="both"/>
        <w:rPr>
          <w:rFonts w:ascii="Arial" w:hAnsi="Arial" w:cs="Arial"/>
        </w:rPr>
      </w:pPr>
      <w:r w:rsidRPr="00C245FC">
        <w:rPr>
          <w:rFonts w:ascii="Arial" w:hAnsi="Arial" w:cs="Arial"/>
        </w:rPr>
        <w:t>T</w:t>
      </w:r>
      <w:r w:rsidR="0006345E" w:rsidRPr="00C245FC">
        <w:rPr>
          <w:rFonts w:ascii="Arial" w:hAnsi="Arial" w:cs="Arial"/>
        </w:rPr>
        <w:t>he</w:t>
      </w:r>
      <w:r w:rsidR="00056FA7" w:rsidRPr="00C245FC">
        <w:rPr>
          <w:rFonts w:ascii="Arial" w:hAnsi="Arial" w:cs="Arial"/>
        </w:rPr>
        <w:t xml:space="preserve"> installation of new signboards with new sign support structures</w:t>
      </w:r>
      <w:r w:rsidR="00503A98" w:rsidRPr="00C245FC">
        <w:rPr>
          <w:rFonts w:ascii="Arial" w:hAnsi="Arial" w:cs="Arial"/>
        </w:rPr>
        <w:t>.</w:t>
      </w:r>
    </w:p>
    <w:p w14:paraId="5E55F2F7" w14:textId="2256C8EC" w:rsidR="00AF6D4B" w:rsidRPr="00C245FC" w:rsidRDefault="00AF6D4B" w:rsidP="00334497">
      <w:pPr>
        <w:pStyle w:val="ListBullet"/>
        <w:numPr>
          <w:ilvl w:val="0"/>
          <w:numId w:val="0"/>
        </w:numPr>
        <w:ind w:left="1080"/>
        <w:jc w:val="both"/>
        <w:rPr>
          <w:rFonts w:ascii="Arial" w:hAnsi="Arial" w:cs="Arial"/>
        </w:rPr>
      </w:pPr>
    </w:p>
    <w:p w14:paraId="7666BB61" w14:textId="131CC63B" w:rsidR="00AF6D4B" w:rsidRPr="00C245FC" w:rsidRDefault="000373A6" w:rsidP="00334497">
      <w:pPr>
        <w:pStyle w:val="ListBullet"/>
        <w:numPr>
          <w:ilvl w:val="0"/>
          <w:numId w:val="0"/>
        </w:numPr>
        <w:ind w:left="1440" w:firstLine="22"/>
        <w:jc w:val="both"/>
        <w:rPr>
          <w:rFonts w:ascii="Arial" w:hAnsi="Arial" w:cs="Arial"/>
        </w:rPr>
      </w:pPr>
      <w:r w:rsidRPr="00C245FC">
        <w:rPr>
          <w:rFonts w:ascii="Arial" w:hAnsi="Arial" w:cs="Arial"/>
        </w:rPr>
        <w:t>The requirements for the work of construction of aluminum bridge mounted sign support structure anchorage</w:t>
      </w:r>
      <w:r w:rsidR="00450BFD">
        <w:rPr>
          <w:rFonts w:ascii="Arial" w:hAnsi="Arial" w:cs="Arial"/>
        </w:rPr>
        <w:t>s</w:t>
      </w:r>
      <w:r w:rsidR="00CA6028" w:rsidRPr="00C245FC">
        <w:rPr>
          <w:rFonts w:ascii="Arial" w:hAnsi="Arial" w:cs="Arial"/>
        </w:rPr>
        <w:t xml:space="preserve"> are contained in SSP 999F29.  Payment for the </w:t>
      </w:r>
      <w:r w:rsidR="002C7090" w:rsidRPr="00C245FC">
        <w:rPr>
          <w:rFonts w:ascii="Arial" w:hAnsi="Arial" w:cs="Arial"/>
        </w:rPr>
        <w:t>anchors is contained in OPSS 915.</w:t>
      </w:r>
    </w:p>
    <w:p w14:paraId="6C038B14" w14:textId="5EFB6777" w:rsidR="00056FA7" w:rsidRPr="00C245FC" w:rsidRDefault="00056FA7" w:rsidP="00334497">
      <w:pPr>
        <w:pStyle w:val="BodyText"/>
        <w:tabs>
          <w:tab w:val="left" w:pos="144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6DBD1AF7" w14:textId="537516B9" w:rsidR="00056FA7" w:rsidRPr="00C245FC" w:rsidRDefault="00056FA7" w:rsidP="00334497">
      <w:pPr>
        <w:pStyle w:val="BodyText"/>
        <w:tabs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C245FC">
        <w:rPr>
          <w:rFonts w:ascii="Arial" w:hAnsi="Arial" w:cs="Arial"/>
          <w:sz w:val="22"/>
          <w:szCs w:val="22"/>
        </w:rPr>
        <w:t>The requirements for the work of installation of permanent sign board overlays on existing overhead signboards are contained in OPSS 707.</w:t>
      </w:r>
    </w:p>
    <w:p w14:paraId="4DF59491" w14:textId="615164F4" w:rsidR="00056FA7" w:rsidRPr="00C245FC" w:rsidRDefault="00056FA7" w:rsidP="00334497">
      <w:pPr>
        <w:pStyle w:val="BodyText"/>
        <w:tabs>
          <w:tab w:val="left" w:pos="144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0A9ABC29" w14:textId="32C1FCDD" w:rsidR="00056FA7" w:rsidRPr="00C245FC" w:rsidRDefault="00056FA7" w:rsidP="00334497">
      <w:pPr>
        <w:pStyle w:val="BodyText"/>
        <w:tabs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C245FC">
        <w:rPr>
          <w:rFonts w:ascii="Arial" w:hAnsi="Arial" w:cs="Arial"/>
          <w:sz w:val="22"/>
          <w:szCs w:val="22"/>
        </w:rPr>
        <w:t>The requirements for the work of installation of temporary construction overlay of overhead signboards are contained in OPSS 707.</w:t>
      </w:r>
    </w:p>
    <w:p w14:paraId="570E786F" w14:textId="612F2578" w:rsidR="00056FA7" w:rsidRPr="00C245FC" w:rsidRDefault="00056FA7" w:rsidP="00334497">
      <w:pPr>
        <w:pStyle w:val="BodyText"/>
        <w:tabs>
          <w:tab w:val="left" w:pos="144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68BD630E" w14:textId="214454C6" w:rsidR="00056FA7" w:rsidRPr="00C245FC" w:rsidRDefault="00056FA7" w:rsidP="00334497">
      <w:pPr>
        <w:pStyle w:val="BodyText"/>
        <w:tabs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E74D61">
        <w:rPr>
          <w:rFonts w:ascii="Arial" w:hAnsi="Arial" w:cs="Arial"/>
          <w:sz w:val="22"/>
          <w:szCs w:val="22"/>
        </w:rPr>
        <w:t>The requirements for the work of removal of existing overhead sign boards</w:t>
      </w:r>
      <w:r w:rsidR="00BC6C8E" w:rsidRPr="00E74D61">
        <w:rPr>
          <w:rFonts w:ascii="Arial" w:hAnsi="Arial" w:cs="Arial"/>
          <w:sz w:val="22"/>
          <w:szCs w:val="22"/>
        </w:rPr>
        <w:t xml:space="preserve"> </w:t>
      </w:r>
      <w:r w:rsidR="001D4E27" w:rsidRPr="00E74D61">
        <w:rPr>
          <w:rFonts w:ascii="Arial" w:hAnsi="Arial" w:cs="Arial"/>
          <w:sz w:val="22"/>
          <w:szCs w:val="22"/>
        </w:rPr>
        <w:t xml:space="preserve">without removal of the sign support structure </w:t>
      </w:r>
      <w:r w:rsidR="00542A95" w:rsidRPr="00E74D61">
        <w:rPr>
          <w:rFonts w:ascii="Arial" w:hAnsi="Arial" w:cs="Arial"/>
          <w:sz w:val="22"/>
          <w:szCs w:val="22"/>
        </w:rPr>
        <w:t>may</w:t>
      </w:r>
      <w:r w:rsidR="002C66D1" w:rsidRPr="00E74D61">
        <w:rPr>
          <w:rFonts w:ascii="Arial" w:hAnsi="Arial" w:cs="Arial"/>
          <w:sz w:val="22"/>
          <w:szCs w:val="22"/>
        </w:rPr>
        <w:t xml:space="preserve"> be</w:t>
      </w:r>
      <w:r w:rsidR="00BC6C8E" w:rsidRPr="00E74D61">
        <w:rPr>
          <w:rFonts w:ascii="Arial" w:hAnsi="Arial" w:cs="Arial"/>
          <w:sz w:val="22"/>
          <w:szCs w:val="22"/>
        </w:rPr>
        <w:t xml:space="preserve"> contained in </w:t>
      </w:r>
      <w:r w:rsidR="002C66D1" w:rsidRPr="00E74D61">
        <w:rPr>
          <w:rFonts w:ascii="Arial" w:hAnsi="Arial" w:cs="Arial"/>
          <w:sz w:val="22"/>
          <w:szCs w:val="22"/>
        </w:rPr>
        <w:t xml:space="preserve">a </w:t>
      </w:r>
      <w:r w:rsidR="009D39D4" w:rsidRPr="00E74D61">
        <w:rPr>
          <w:rFonts w:ascii="Arial" w:hAnsi="Arial" w:cs="Arial"/>
          <w:sz w:val="22"/>
          <w:szCs w:val="22"/>
        </w:rPr>
        <w:t xml:space="preserve">non-standard </w:t>
      </w:r>
      <w:r w:rsidR="002C66D1" w:rsidRPr="00E74D61">
        <w:rPr>
          <w:rFonts w:ascii="Arial" w:hAnsi="Arial" w:cs="Arial"/>
          <w:sz w:val="22"/>
          <w:szCs w:val="22"/>
        </w:rPr>
        <w:t xml:space="preserve">special provision to </w:t>
      </w:r>
      <w:r w:rsidR="00BC6C8E" w:rsidRPr="00E74D61">
        <w:rPr>
          <w:rFonts w:ascii="Arial" w:hAnsi="Arial" w:cs="Arial"/>
          <w:sz w:val="22"/>
          <w:szCs w:val="22"/>
        </w:rPr>
        <w:t>OPSS 510.</w:t>
      </w:r>
      <w:r w:rsidR="00632893" w:rsidRPr="00E74D61">
        <w:rPr>
          <w:rFonts w:ascii="Arial" w:hAnsi="Arial" w:cs="Arial"/>
          <w:sz w:val="22"/>
          <w:szCs w:val="22"/>
        </w:rPr>
        <w:t xml:space="preserve">  </w:t>
      </w:r>
      <w:r w:rsidR="00BC6C8E" w:rsidRPr="00E74D61">
        <w:rPr>
          <w:rFonts w:ascii="Arial" w:hAnsi="Arial" w:cs="Arial"/>
          <w:sz w:val="22"/>
          <w:szCs w:val="22"/>
        </w:rPr>
        <w:t xml:space="preserve">The requirements for attachment of new </w:t>
      </w:r>
      <w:r w:rsidR="001D4E27" w:rsidRPr="00E74D61">
        <w:rPr>
          <w:rFonts w:ascii="Arial" w:hAnsi="Arial" w:cs="Arial"/>
          <w:sz w:val="22"/>
          <w:szCs w:val="22"/>
        </w:rPr>
        <w:t xml:space="preserve">replacement </w:t>
      </w:r>
      <w:r w:rsidR="00BC6C8E" w:rsidRPr="00E74D61">
        <w:rPr>
          <w:rFonts w:ascii="Arial" w:hAnsi="Arial" w:cs="Arial"/>
          <w:sz w:val="22"/>
          <w:szCs w:val="22"/>
        </w:rPr>
        <w:t xml:space="preserve">signboards </w:t>
      </w:r>
      <w:r w:rsidR="00464002" w:rsidRPr="00E74D61">
        <w:rPr>
          <w:rFonts w:ascii="Arial" w:hAnsi="Arial" w:cs="Arial"/>
          <w:sz w:val="22"/>
          <w:szCs w:val="22"/>
        </w:rPr>
        <w:t>are contained in OPSS 915.</w:t>
      </w:r>
    </w:p>
    <w:p w14:paraId="661733DC" w14:textId="77777777" w:rsidR="00FE3D15" w:rsidRDefault="00FE3D15" w:rsidP="003F1D56">
      <w:pPr>
        <w:pStyle w:val="BodyText"/>
        <w:tabs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005533C9" w14:textId="77777777" w:rsidR="007D31B7" w:rsidRPr="00EB63A7" w:rsidRDefault="007D31B7" w:rsidP="003F1D56">
      <w:pPr>
        <w:pStyle w:val="BodyText"/>
        <w:tabs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06535BF5" w14:textId="2449A508" w:rsidR="00415A19" w:rsidRPr="00EB63A7" w:rsidRDefault="00EB3D19" w:rsidP="003F1D56">
      <w:pPr>
        <w:pStyle w:val="BodyTex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>B</w:t>
      </w:r>
      <w:r w:rsidR="0056683A" w:rsidRPr="00EB63A7">
        <w:rPr>
          <w:rFonts w:ascii="Arial" w:hAnsi="Arial" w:cs="Arial"/>
          <w:b/>
          <w:bCs/>
          <w:spacing w:val="-2"/>
          <w:sz w:val="22"/>
          <w:szCs w:val="22"/>
        </w:rPr>
        <w:t>915.5</w:t>
      </w:r>
      <w:r w:rsidR="0056683A" w:rsidRPr="00EB63A7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="0056683A" w:rsidRPr="00EB63A7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="00503A98" w:rsidRPr="00EB63A7">
        <w:rPr>
          <w:rFonts w:ascii="Arial" w:hAnsi="Arial" w:cs="Arial"/>
          <w:b/>
          <w:bCs/>
          <w:spacing w:val="-2"/>
          <w:sz w:val="22"/>
          <w:szCs w:val="22"/>
        </w:rPr>
        <w:t>SPECIAL</w:t>
      </w:r>
      <w:r w:rsidR="00503A98" w:rsidRPr="00EB63A7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503A98" w:rsidRPr="00EB63A7">
        <w:rPr>
          <w:rFonts w:ascii="Arial" w:hAnsi="Arial" w:cs="Arial"/>
          <w:b/>
          <w:bCs/>
          <w:spacing w:val="-2"/>
          <w:sz w:val="22"/>
          <w:szCs w:val="22"/>
        </w:rPr>
        <w:t>PROVISIONS</w:t>
      </w:r>
    </w:p>
    <w:p w14:paraId="46FB689F" w14:textId="77777777" w:rsidR="00415A19" w:rsidRPr="00EB63A7" w:rsidRDefault="00415A19" w:rsidP="003F1D56">
      <w:pPr>
        <w:jc w:val="both"/>
        <w:rPr>
          <w:rFonts w:ascii="Arial" w:eastAsia="Times New Roman" w:hAnsi="Arial" w:cs="Arial"/>
        </w:rPr>
      </w:pPr>
    </w:p>
    <w:p w14:paraId="53FEA4F6" w14:textId="7928C2AA" w:rsidR="003D4139" w:rsidRDefault="00503A98" w:rsidP="00334497">
      <w:pPr>
        <w:pStyle w:val="BodyText"/>
        <w:ind w:left="1440" w:right="137"/>
        <w:jc w:val="both"/>
        <w:rPr>
          <w:rFonts w:ascii="Arial" w:hAnsi="Arial" w:cs="Arial"/>
          <w:sz w:val="22"/>
          <w:szCs w:val="22"/>
        </w:rPr>
      </w:pPr>
      <w:r w:rsidRPr="00EB63A7">
        <w:rPr>
          <w:rFonts w:ascii="Arial" w:hAnsi="Arial" w:cs="Arial"/>
          <w:spacing w:val="-1"/>
          <w:sz w:val="22"/>
          <w:szCs w:val="22"/>
        </w:rPr>
        <w:t>The</w:t>
      </w:r>
      <w:r w:rsidRPr="00EB63A7">
        <w:rPr>
          <w:rFonts w:ascii="Arial" w:hAnsi="Arial" w:cs="Arial"/>
          <w:sz w:val="22"/>
          <w:szCs w:val="22"/>
        </w:rPr>
        <w:t xml:space="preserve"> </w:t>
      </w:r>
      <w:r w:rsidRPr="00EB63A7">
        <w:rPr>
          <w:rFonts w:ascii="Arial" w:hAnsi="Arial" w:cs="Arial"/>
          <w:spacing w:val="-1"/>
          <w:sz w:val="22"/>
          <w:szCs w:val="22"/>
        </w:rPr>
        <w:t>designer</w:t>
      </w:r>
      <w:r w:rsidRPr="00EB63A7">
        <w:rPr>
          <w:rFonts w:ascii="Arial" w:hAnsi="Arial" w:cs="Arial"/>
          <w:sz w:val="22"/>
          <w:szCs w:val="22"/>
        </w:rPr>
        <w:t xml:space="preserve"> should </w:t>
      </w:r>
      <w:r w:rsidRPr="00EB63A7">
        <w:rPr>
          <w:rFonts w:ascii="Arial" w:hAnsi="Arial" w:cs="Arial"/>
          <w:spacing w:val="-1"/>
          <w:sz w:val="22"/>
          <w:szCs w:val="22"/>
        </w:rPr>
        <w:t>refer</w:t>
      </w:r>
      <w:r w:rsidRPr="00EB63A7">
        <w:rPr>
          <w:rFonts w:ascii="Arial" w:hAnsi="Arial" w:cs="Arial"/>
          <w:spacing w:val="6"/>
          <w:sz w:val="22"/>
          <w:szCs w:val="22"/>
        </w:rPr>
        <w:t xml:space="preserve"> </w:t>
      </w:r>
      <w:r w:rsidRPr="00EB63A7">
        <w:rPr>
          <w:rFonts w:ascii="Arial" w:hAnsi="Arial" w:cs="Arial"/>
          <w:sz w:val="22"/>
          <w:szCs w:val="22"/>
        </w:rPr>
        <w:t xml:space="preserve">to </w:t>
      </w:r>
      <w:r w:rsidRPr="00EB63A7">
        <w:rPr>
          <w:rFonts w:ascii="Arial" w:hAnsi="Arial" w:cs="Arial"/>
          <w:spacing w:val="-1"/>
          <w:sz w:val="22"/>
          <w:szCs w:val="22"/>
        </w:rPr>
        <w:t>Chapter</w:t>
      </w:r>
      <w:r w:rsidRPr="00EB63A7">
        <w:rPr>
          <w:rFonts w:ascii="Arial" w:hAnsi="Arial" w:cs="Arial"/>
          <w:sz w:val="22"/>
          <w:szCs w:val="22"/>
        </w:rPr>
        <w:t xml:space="preserve"> </w:t>
      </w:r>
      <w:r w:rsidRPr="00EB63A7">
        <w:rPr>
          <w:rFonts w:ascii="Arial" w:hAnsi="Arial" w:cs="Arial"/>
          <w:spacing w:val="-1"/>
          <w:sz w:val="22"/>
          <w:szCs w:val="22"/>
        </w:rPr>
        <w:t>“E”</w:t>
      </w:r>
      <w:r w:rsidRPr="00EB63A7">
        <w:rPr>
          <w:rFonts w:ascii="Arial" w:hAnsi="Arial" w:cs="Arial"/>
          <w:sz w:val="22"/>
          <w:szCs w:val="22"/>
        </w:rPr>
        <w:t xml:space="preserve"> of this </w:t>
      </w:r>
      <w:r w:rsidRPr="00EB63A7">
        <w:rPr>
          <w:rFonts w:ascii="Arial" w:hAnsi="Arial" w:cs="Arial"/>
          <w:spacing w:val="-1"/>
          <w:sz w:val="22"/>
          <w:szCs w:val="22"/>
        </w:rPr>
        <w:t>manual</w:t>
      </w:r>
      <w:r w:rsidRPr="00EB63A7">
        <w:rPr>
          <w:rFonts w:ascii="Arial" w:hAnsi="Arial" w:cs="Arial"/>
          <w:sz w:val="22"/>
          <w:szCs w:val="22"/>
        </w:rPr>
        <w:t xml:space="preserve"> to </w:t>
      </w:r>
      <w:r w:rsidRPr="00EB63A7">
        <w:rPr>
          <w:rFonts w:ascii="Arial" w:hAnsi="Arial" w:cs="Arial"/>
          <w:spacing w:val="-1"/>
          <w:sz w:val="22"/>
          <w:szCs w:val="22"/>
        </w:rPr>
        <w:t>review</w:t>
      </w:r>
      <w:r w:rsidRPr="00EB63A7">
        <w:rPr>
          <w:rFonts w:ascii="Arial" w:hAnsi="Arial" w:cs="Arial"/>
          <w:sz w:val="22"/>
          <w:szCs w:val="22"/>
        </w:rPr>
        <w:t xml:space="preserve"> the </w:t>
      </w:r>
      <w:r w:rsidRPr="00EB63A7">
        <w:rPr>
          <w:rFonts w:ascii="Arial" w:hAnsi="Arial" w:cs="Arial"/>
          <w:spacing w:val="-1"/>
          <w:sz w:val="22"/>
          <w:szCs w:val="22"/>
        </w:rPr>
        <w:t>special</w:t>
      </w:r>
      <w:r w:rsidRPr="00EB63A7">
        <w:rPr>
          <w:rFonts w:ascii="Arial" w:hAnsi="Arial" w:cs="Arial"/>
          <w:spacing w:val="47"/>
          <w:sz w:val="22"/>
          <w:szCs w:val="22"/>
        </w:rPr>
        <w:t xml:space="preserve"> </w:t>
      </w:r>
      <w:r w:rsidRPr="00EB63A7">
        <w:rPr>
          <w:rFonts w:ascii="Arial" w:hAnsi="Arial" w:cs="Arial"/>
          <w:spacing w:val="-1"/>
          <w:sz w:val="22"/>
          <w:szCs w:val="22"/>
        </w:rPr>
        <w:t>provisions</w:t>
      </w:r>
      <w:r w:rsidRPr="00EB63A7">
        <w:rPr>
          <w:rFonts w:ascii="Arial" w:hAnsi="Arial" w:cs="Arial"/>
          <w:sz w:val="22"/>
          <w:szCs w:val="22"/>
        </w:rPr>
        <w:t xml:space="preserve"> </w:t>
      </w:r>
      <w:r w:rsidRPr="00EB63A7">
        <w:rPr>
          <w:rFonts w:ascii="Arial" w:hAnsi="Arial" w:cs="Arial"/>
          <w:spacing w:val="-1"/>
          <w:sz w:val="22"/>
          <w:szCs w:val="22"/>
        </w:rPr>
        <w:t xml:space="preserve">applicable </w:t>
      </w:r>
      <w:r w:rsidRPr="00EB63A7">
        <w:rPr>
          <w:rFonts w:ascii="Arial" w:hAnsi="Arial" w:cs="Arial"/>
          <w:sz w:val="22"/>
          <w:szCs w:val="22"/>
        </w:rPr>
        <w:t xml:space="preserve">to </w:t>
      </w:r>
      <w:r w:rsidRPr="00EB63A7">
        <w:rPr>
          <w:rFonts w:ascii="Arial" w:hAnsi="Arial" w:cs="Arial"/>
          <w:spacing w:val="-1"/>
          <w:sz w:val="22"/>
          <w:szCs w:val="22"/>
        </w:rPr>
        <w:t>these tender items</w:t>
      </w:r>
      <w:r w:rsidR="0050765F">
        <w:rPr>
          <w:rFonts w:ascii="Arial" w:hAnsi="Arial" w:cs="Arial"/>
          <w:sz w:val="22"/>
          <w:szCs w:val="22"/>
        </w:rPr>
        <w:t>.</w:t>
      </w:r>
    </w:p>
    <w:p w14:paraId="2CDCC452" w14:textId="2C644A24" w:rsidR="0050765F" w:rsidRDefault="0050765F" w:rsidP="00334497">
      <w:pPr>
        <w:pStyle w:val="BodyText"/>
        <w:ind w:left="1440" w:right="137"/>
        <w:jc w:val="both"/>
        <w:rPr>
          <w:rFonts w:ascii="Arial" w:hAnsi="Arial" w:cs="Arial"/>
          <w:sz w:val="22"/>
          <w:szCs w:val="22"/>
        </w:rPr>
      </w:pPr>
    </w:p>
    <w:p w14:paraId="1E7D2471" w14:textId="7ED65F06" w:rsidR="0050765F" w:rsidRDefault="0050765F" w:rsidP="00334497">
      <w:pPr>
        <w:pStyle w:val="BodyText"/>
        <w:ind w:left="1440" w:right="1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SSP 999F29 </w:t>
      </w:r>
      <w:r w:rsidR="0046295C">
        <w:rPr>
          <w:rFonts w:ascii="Arial" w:hAnsi="Arial" w:cs="Arial"/>
          <w:sz w:val="22"/>
          <w:szCs w:val="22"/>
        </w:rPr>
        <w:t>for installation of post-installed adhesive anchors should always be with OPSS 915 when the work requires aluminum bridge mounted sign support structures.</w:t>
      </w:r>
    </w:p>
    <w:p w14:paraId="0CBC5312" w14:textId="77777777" w:rsidR="00334497" w:rsidRPr="00EB63A7" w:rsidRDefault="00334497" w:rsidP="00334497">
      <w:pPr>
        <w:pStyle w:val="BodyText"/>
        <w:ind w:left="1440" w:right="137"/>
        <w:jc w:val="both"/>
        <w:rPr>
          <w:rFonts w:ascii="Arial" w:hAnsi="Arial" w:cs="Arial"/>
          <w:sz w:val="22"/>
          <w:szCs w:val="22"/>
        </w:rPr>
      </w:pPr>
    </w:p>
    <w:p w14:paraId="6C1AF1ED" w14:textId="6F6206A3" w:rsidR="00415A19" w:rsidRPr="00EB63A7" w:rsidRDefault="00EB3D19" w:rsidP="003F1D56">
      <w:pPr>
        <w:pStyle w:val="BodyText"/>
        <w:ind w:left="0" w:right="14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3D4139" w:rsidRPr="00EB63A7">
        <w:rPr>
          <w:rFonts w:ascii="Arial" w:hAnsi="Arial" w:cs="Arial"/>
          <w:b/>
          <w:bCs/>
          <w:sz w:val="22"/>
          <w:szCs w:val="22"/>
        </w:rPr>
        <w:t>915.6</w:t>
      </w:r>
      <w:r w:rsidR="003D4139" w:rsidRPr="00EB63A7">
        <w:rPr>
          <w:rFonts w:ascii="Arial" w:hAnsi="Arial" w:cs="Arial"/>
          <w:b/>
          <w:bCs/>
          <w:sz w:val="22"/>
          <w:szCs w:val="22"/>
        </w:rPr>
        <w:tab/>
      </w:r>
      <w:r w:rsidR="003D4139" w:rsidRPr="00EB63A7">
        <w:rPr>
          <w:rFonts w:ascii="Arial" w:hAnsi="Arial" w:cs="Arial"/>
          <w:b/>
          <w:bCs/>
          <w:sz w:val="22"/>
          <w:szCs w:val="22"/>
        </w:rPr>
        <w:tab/>
      </w:r>
      <w:r w:rsidR="00503A98" w:rsidRPr="00EB63A7">
        <w:rPr>
          <w:rFonts w:ascii="Arial" w:hAnsi="Arial" w:cs="Arial"/>
          <w:b/>
          <w:bCs/>
          <w:spacing w:val="-1"/>
          <w:sz w:val="22"/>
          <w:szCs w:val="22"/>
        </w:rPr>
        <w:t xml:space="preserve">STANDARD </w:t>
      </w:r>
      <w:r w:rsidR="00503A98" w:rsidRPr="00EB63A7">
        <w:rPr>
          <w:rFonts w:ascii="Arial" w:hAnsi="Arial" w:cs="Arial"/>
          <w:b/>
          <w:bCs/>
          <w:spacing w:val="-2"/>
          <w:sz w:val="22"/>
          <w:szCs w:val="22"/>
        </w:rPr>
        <w:t>DRAWINGS</w:t>
      </w:r>
    </w:p>
    <w:p w14:paraId="60BFF281" w14:textId="77777777" w:rsidR="00415A19" w:rsidRPr="00EB63A7" w:rsidRDefault="00415A19" w:rsidP="003F1D56">
      <w:pPr>
        <w:jc w:val="both"/>
        <w:rPr>
          <w:rFonts w:ascii="Arial" w:eastAsia="Times New Roman" w:hAnsi="Arial" w:cs="Arial"/>
          <w:highlight w:val="yellow"/>
        </w:rPr>
      </w:pPr>
    </w:p>
    <w:p w14:paraId="3BB2DA79" w14:textId="54B1B486" w:rsidR="00E0340B" w:rsidRDefault="00681AE8" w:rsidP="00334497">
      <w:pPr>
        <w:pStyle w:val="BodyTex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Drawings for </w:t>
      </w:r>
      <w:r w:rsidR="00E300E6">
        <w:rPr>
          <w:rFonts w:ascii="Arial" w:hAnsi="Arial" w:cs="Arial"/>
          <w:sz w:val="22"/>
          <w:szCs w:val="22"/>
        </w:rPr>
        <w:t>sign support structures are contained in MTO Structural Standard Drawings</w:t>
      </w:r>
      <w:r w:rsidR="005C2D08">
        <w:rPr>
          <w:rFonts w:ascii="Arial" w:hAnsi="Arial" w:cs="Arial"/>
          <w:sz w:val="22"/>
          <w:szCs w:val="22"/>
        </w:rPr>
        <w:t>.</w:t>
      </w:r>
    </w:p>
    <w:p w14:paraId="77CEFA44" w14:textId="77777777" w:rsidR="00415A19" w:rsidRPr="00EB63A7" w:rsidRDefault="00415A19" w:rsidP="003F1D56">
      <w:pPr>
        <w:jc w:val="both"/>
        <w:rPr>
          <w:rFonts w:ascii="Arial" w:eastAsia="Times New Roman" w:hAnsi="Arial" w:cs="Arial"/>
          <w:highlight w:val="yellow"/>
        </w:rPr>
      </w:pPr>
    </w:p>
    <w:p w14:paraId="5A63F6C4" w14:textId="44DF7C98" w:rsidR="00415A19" w:rsidRPr="00EB63A7" w:rsidRDefault="00EB3D19" w:rsidP="003F1D56">
      <w:pPr>
        <w:pStyle w:val="BodyTex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>B</w:t>
      </w:r>
      <w:r w:rsidR="00097805" w:rsidRPr="00EB63A7">
        <w:rPr>
          <w:rFonts w:ascii="Arial" w:hAnsi="Arial" w:cs="Arial"/>
          <w:b/>
          <w:bCs/>
          <w:spacing w:val="-2"/>
          <w:sz w:val="22"/>
          <w:szCs w:val="22"/>
        </w:rPr>
        <w:t>915.7</w:t>
      </w:r>
      <w:r w:rsidR="00097805" w:rsidRPr="00EB63A7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="008C13B1" w:rsidRPr="00EB63A7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="00503A98" w:rsidRPr="00EB63A7">
        <w:rPr>
          <w:rFonts w:ascii="Arial" w:hAnsi="Arial" w:cs="Arial"/>
          <w:b/>
          <w:bCs/>
          <w:spacing w:val="-2"/>
          <w:sz w:val="22"/>
          <w:szCs w:val="22"/>
          <w:u w:color="000000"/>
        </w:rPr>
        <w:t>DESIGN</w:t>
      </w:r>
      <w:r w:rsidR="00711F6B" w:rsidRPr="00EB63A7">
        <w:rPr>
          <w:rFonts w:ascii="Arial" w:hAnsi="Arial" w:cs="Arial"/>
          <w:b/>
          <w:bCs/>
          <w:spacing w:val="-2"/>
          <w:sz w:val="22"/>
          <w:szCs w:val="22"/>
          <w:u w:color="000000"/>
        </w:rPr>
        <w:t xml:space="preserve"> </w:t>
      </w:r>
    </w:p>
    <w:p w14:paraId="47FEA4FB" w14:textId="77777777" w:rsidR="00415A19" w:rsidRPr="00EB63A7" w:rsidRDefault="00415A19" w:rsidP="003F1D56">
      <w:pPr>
        <w:ind w:left="1440"/>
        <w:jc w:val="both"/>
        <w:rPr>
          <w:rFonts w:ascii="Arial" w:eastAsia="Times New Roman" w:hAnsi="Arial" w:cs="Arial"/>
        </w:rPr>
      </w:pPr>
    </w:p>
    <w:p w14:paraId="021F9BCF" w14:textId="1C22E105" w:rsidR="001E2876" w:rsidRPr="006D6260" w:rsidRDefault="001E2876" w:rsidP="00334497">
      <w:pPr>
        <w:ind w:left="1440"/>
        <w:jc w:val="both"/>
        <w:rPr>
          <w:rFonts w:ascii="Arial" w:hAnsi="Arial" w:cs="Arial"/>
        </w:rPr>
      </w:pPr>
      <w:r w:rsidRPr="006D6260">
        <w:rPr>
          <w:rFonts w:ascii="Arial" w:hAnsi="Arial" w:cs="Arial"/>
        </w:rPr>
        <w:t>The designer shall contact the Regional Traffic Section to obtain sign design details.</w:t>
      </w:r>
      <w:r w:rsidR="00F64CC9" w:rsidRPr="006D6260">
        <w:rPr>
          <w:rFonts w:ascii="Arial" w:hAnsi="Arial" w:cs="Arial"/>
        </w:rPr>
        <w:t xml:space="preserve">  </w:t>
      </w:r>
      <w:r w:rsidRPr="006D6260">
        <w:rPr>
          <w:rFonts w:ascii="Arial" w:hAnsi="Arial" w:cs="Arial"/>
        </w:rPr>
        <w:t>The sign design will be done by the Provincial Traffic Office and the sign lay-out drawings will be provided to the designer.</w:t>
      </w:r>
    </w:p>
    <w:p w14:paraId="28BF2935" w14:textId="77777777" w:rsidR="001E2876" w:rsidRPr="006D6260" w:rsidRDefault="001E2876" w:rsidP="00334497">
      <w:pPr>
        <w:pStyle w:val="BodyText"/>
        <w:ind w:left="1440"/>
        <w:jc w:val="both"/>
        <w:rPr>
          <w:rFonts w:ascii="Arial" w:hAnsi="Arial" w:cs="Arial"/>
          <w:sz w:val="22"/>
          <w:szCs w:val="22"/>
        </w:rPr>
      </w:pPr>
    </w:p>
    <w:p w14:paraId="538281A6" w14:textId="66357A89" w:rsidR="0018403D" w:rsidRPr="006D6260" w:rsidRDefault="005E4CBF" w:rsidP="00334497">
      <w:pPr>
        <w:pStyle w:val="BodyText"/>
        <w:ind w:left="1440"/>
        <w:jc w:val="both"/>
        <w:rPr>
          <w:rFonts w:ascii="Arial" w:hAnsi="Arial" w:cs="Arial"/>
          <w:sz w:val="22"/>
          <w:szCs w:val="22"/>
        </w:rPr>
      </w:pPr>
      <w:r w:rsidRPr="006D6260">
        <w:rPr>
          <w:rFonts w:ascii="Arial" w:hAnsi="Arial" w:cs="Arial"/>
          <w:sz w:val="22"/>
          <w:szCs w:val="22"/>
        </w:rPr>
        <w:t xml:space="preserve">The design of </w:t>
      </w:r>
      <w:r w:rsidR="00F11410" w:rsidRPr="006D6260">
        <w:rPr>
          <w:rFonts w:ascii="Arial" w:hAnsi="Arial" w:cs="Arial"/>
          <w:spacing w:val="-1"/>
          <w:sz w:val="22"/>
          <w:szCs w:val="22"/>
        </w:rPr>
        <w:t xml:space="preserve">sign support structures </w:t>
      </w:r>
      <w:r w:rsidR="00711F6B" w:rsidRPr="006D6260">
        <w:rPr>
          <w:rFonts w:ascii="Arial" w:hAnsi="Arial" w:cs="Arial"/>
          <w:spacing w:val="-1"/>
          <w:sz w:val="22"/>
          <w:szCs w:val="22"/>
        </w:rPr>
        <w:t xml:space="preserve">shall be </w:t>
      </w:r>
      <w:r w:rsidR="001E2B3C" w:rsidRPr="006D6260">
        <w:rPr>
          <w:rFonts w:ascii="Arial" w:hAnsi="Arial" w:cs="Arial"/>
          <w:spacing w:val="-1"/>
          <w:sz w:val="22"/>
          <w:szCs w:val="22"/>
        </w:rPr>
        <w:t xml:space="preserve">according to </w:t>
      </w:r>
      <w:r w:rsidR="007965D4" w:rsidRPr="006D6260">
        <w:rPr>
          <w:rFonts w:ascii="Arial" w:hAnsi="Arial" w:cs="Arial"/>
          <w:spacing w:val="-1"/>
          <w:sz w:val="22"/>
          <w:szCs w:val="22"/>
        </w:rPr>
        <w:t>CSA</w:t>
      </w:r>
      <w:r w:rsidR="00017BF9" w:rsidRPr="006D6260">
        <w:rPr>
          <w:rFonts w:ascii="Arial" w:hAnsi="Arial" w:cs="Arial"/>
          <w:spacing w:val="-1"/>
          <w:sz w:val="22"/>
          <w:szCs w:val="22"/>
        </w:rPr>
        <w:t xml:space="preserve"> </w:t>
      </w:r>
      <w:r w:rsidR="007965D4" w:rsidRPr="006D6260">
        <w:rPr>
          <w:rFonts w:ascii="Arial" w:hAnsi="Arial" w:cs="Arial"/>
          <w:spacing w:val="-1"/>
          <w:sz w:val="22"/>
          <w:szCs w:val="22"/>
        </w:rPr>
        <w:t>S6</w:t>
      </w:r>
      <w:r w:rsidRPr="006D6260">
        <w:rPr>
          <w:rFonts w:ascii="Arial" w:hAnsi="Arial" w:cs="Arial"/>
          <w:spacing w:val="-1"/>
          <w:sz w:val="22"/>
          <w:szCs w:val="22"/>
        </w:rPr>
        <w:t xml:space="preserve">, </w:t>
      </w:r>
      <w:r w:rsidR="00525B35" w:rsidRPr="006D6260">
        <w:rPr>
          <w:rFonts w:ascii="Arial" w:hAnsi="Arial" w:cs="Arial"/>
          <w:spacing w:val="-1"/>
          <w:sz w:val="22"/>
          <w:szCs w:val="22"/>
        </w:rPr>
        <w:t xml:space="preserve">AASHTO </w:t>
      </w:r>
      <w:r w:rsidR="00EA3CD5" w:rsidRPr="006D6260">
        <w:rPr>
          <w:rFonts w:ascii="Arial" w:hAnsi="Arial" w:cs="Arial"/>
          <w:sz w:val="22"/>
          <w:szCs w:val="22"/>
        </w:rPr>
        <w:t>LRFDLTS-1</w:t>
      </w:r>
      <w:r w:rsidR="00525B35" w:rsidRPr="006D6260">
        <w:rPr>
          <w:rFonts w:ascii="Arial" w:hAnsi="Arial" w:cs="Arial"/>
          <w:spacing w:val="-1"/>
          <w:sz w:val="22"/>
          <w:szCs w:val="22"/>
        </w:rPr>
        <w:t>, the Sign Support Manual and Structural Manual.</w:t>
      </w:r>
      <w:r w:rsidR="00B64DEA" w:rsidRPr="006D6260">
        <w:rPr>
          <w:rFonts w:ascii="Arial" w:hAnsi="Arial" w:cs="Arial"/>
          <w:spacing w:val="-1"/>
          <w:sz w:val="22"/>
          <w:szCs w:val="22"/>
        </w:rPr>
        <w:t xml:space="preserve"> </w:t>
      </w:r>
      <w:r w:rsidR="00977B2E">
        <w:rPr>
          <w:rFonts w:ascii="Arial" w:hAnsi="Arial" w:cs="Arial"/>
          <w:spacing w:val="-1"/>
          <w:sz w:val="22"/>
          <w:szCs w:val="22"/>
        </w:rPr>
        <w:t xml:space="preserve"> </w:t>
      </w:r>
      <w:r w:rsidR="00C50B8E" w:rsidRPr="006D6260">
        <w:rPr>
          <w:rFonts w:ascii="Arial" w:hAnsi="Arial" w:cs="Arial"/>
          <w:spacing w:val="-1"/>
          <w:sz w:val="22"/>
          <w:szCs w:val="22"/>
        </w:rPr>
        <w:t>The t</w:t>
      </w:r>
      <w:r w:rsidR="00B7238F" w:rsidRPr="006D6260">
        <w:rPr>
          <w:rFonts w:ascii="Arial" w:hAnsi="Arial" w:cs="Arial"/>
          <w:spacing w:val="-1"/>
          <w:sz w:val="22"/>
          <w:szCs w:val="22"/>
        </w:rPr>
        <w:t>ype</w:t>
      </w:r>
      <w:r w:rsidR="00C50B8E" w:rsidRPr="006D6260">
        <w:rPr>
          <w:rFonts w:ascii="Arial" w:hAnsi="Arial" w:cs="Arial"/>
          <w:spacing w:val="-1"/>
          <w:sz w:val="22"/>
          <w:szCs w:val="22"/>
        </w:rPr>
        <w:t xml:space="preserve"> and</w:t>
      </w:r>
      <w:r w:rsidR="00B7238F" w:rsidRPr="006D6260">
        <w:rPr>
          <w:rFonts w:ascii="Arial" w:hAnsi="Arial" w:cs="Arial"/>
          <w:spacing w:val="-1"/>
          <w:sz w:val="22"/>
          <w:szCs w:val="22"/>
        </w:rPr>
        <w:t xml:space="preserve"> size of </w:t>
      </w:r>
      <w:r w:rsidR="00C50B8E" w:rsidRPr="006D6260">
        <w:rPr>
          <w:rFonts w:ascii="Arial" w:hAnsi="Arial" w:cs="Arial"/>
          <w:spacing w:val="-1"/>
          <w:sz w:val="22"/>
          <w:szCs w:val="22"/>
        </w:rPr>
        <w:t xml:space="preserve">the </w:t>
      </w:r>
      <w:r w:rsidR="00B7238F" w:rsidRPr="006D6260">
        <w:rPr>
          <w:rFonts w:ascii="Arial" w:hAnsi="Arial" w:cs="Arial"/>
          <w:spacing w:val="-1"/>
          <w:sz w:val="22"/>
          <w:szCs w:val="22"/>
        </w:rPr>
        <w:t xml:space="preserve">hardware to </w:t>
      </w:r>
      <w:r w:rsidR="00C50B8E" w:rsidRPr="006D6260">
        <w:rPr>
          <w:rFonts w:ascii="Arial" w:hAnsi="Arial" w:cs="Arial"/>
          <w:spacing w:val="-1"/>
          <w:sz w:val="22"/>
          <w:szCs w:val="22"/>
        </w:rPr>
        <w:t xml:space="preserve">attach the </w:t>
      </w:r>
      <w:r w:rsidR="00B7238F" w:rsidRPr="006D6260">
        <w:rPr>
          <w:rFonts w:ascii="Arial" w:hAnsi="Arial" w:cs="Arial"/>
          <w:spacing w:val="-1"/>
          <w:sz w:val="22"/>
          <w:szCs w:val="22"/>
        </w:rPr>
        <w:t>signboards to the sign support are specified on the contract drawings.</w:t>
      </w:r>
    </w:p>
    <w:p w14:paraId="599A332C" w14:textId="77777777" w:rsidR="0088304A" w:rsidRPr="006D6260" w:rsidRDefault="0088304A" w:rsidP="00334497">
      <w:pPr>
        <w:pStyle w:val="BodyText"/>
        <w:ind w:left="1440"/>
        <w:jc w:val="both"/>
        <w:rPr>
          <w:rFonts w:ascii="Arial" w:hAnsi="Arial" w:cs="Arial"/>
          <w:spacing w:val="-1"/>
          <w:sz w:val="22"/>
          <w:szCs w:val="22"/>
        </w:rPr>
      </w:pPr>
    </w:p>
    <w:p w14:paraId="7AFD1B29" w14:textId="0B0AF985" w:rsidR="00974FAB" w:rsidRPr="006D6260" w:rsidRDefault="00F71BBF" w:rsidP="00334497">
      <w:pPr>
        <w:pStyle w:val="BodyText"/>
        <w:ind w:left="1440" w:right="137"/>
        <w:jc w:val="both"/>
        <w:rPr>
          <w:rFonts w:ascii="Arial" w:hAnsi="Arial" w:cs="Arial"/>
          <w:sz w:val="22"/>
          <w:szCs w:val="22"/>
        </w:rPr>
      </w:pPr>
      <w:r w:rsidRPr="006D6260">
        <w:rPr>
          <w:rFonts w:ascii="Arial" w:hAnsi="Arial" w:cs="Arial"/>
          <w:sz w:val="22"/>
          <w:szCs w:val="22"/>
        </w:rPr>
        <w:t xml:space="preserve">The </w:t>
      </w:r>
      <w:r w:rsidR="00FD4EB4" w:rsidRPr="006D6260">
        <w:rPr>
          <w:rFonts w:ascii="Arial" w:hAnsi="Arial" w:cs="Arial"/>
          <w:sz w:val="22"/>
          <w:szCs w:val="22"/>
        </w:rPr>
        <w:t xml:space="preserve">Sign Support Manual </w:t>
      </w:r>
      <w:r w:rsidR="00CE05FA" w:rsidRPr="006D6260">
        <w:rPr>
          <w:rFonts w:ascii="Arial" w:hAnsi="Arial" w:cs="Arial"/>
          <w:sz w:val="22"/>
          <w:szCs w:val="22"/>
        </w:rPr>
        <w:t>assume</w:t>
      </w:r>
      <w:r w:rsidR="00FD4EB4" w:rsidRPr="006D6260">
        <w:rPr>
          <w:rFonts w:ascii="Arial" w:hAnsi="Arial" w:cs="Arial"/>
          <w:sz w:val="22"/>
          <w:szCs w:val="22"/>
        </w:rPr>
        <w:t>s</w:t>
      </w:r>
      <w:r w:rsidR="00CE05FA" w:rsidRPr="006D6260">
        <w:rPr>
          <w:rFonts w:ascii="Arial" w:hAnsi="Arial" w:cs="Arial"/>
          <w:sz w:val="22"/>
          <w:szCs w:val="22"/>
        </w:rPr>
        <w:t xml:space="preserve"> rectangular signboards</w:t>
      </w:r>
      <w:r w:rsidR="00FD4EB4" w:rsidRPr="006D6260">
        <w:rPr>
          <w:rFonts w:ascii="Arial" w:hAnsi="Arial" w:cs="Arial"/>
          <w:sz w:val="22"/>
          <w:szCs w:val="22"/>
        </w:rPr>
        <w:t xml:space="preserve"> will be installed on overhead sign support structures</w:t>
      </w:r>
      <w:r w:rsidR="00CE05FA" w:rsidRPr="006D6260">
        <w:rPr>
          <w:rFonts w:ascii="Arial" w:hAnsi="Arial" w:cs="Arial"/>
          <w:sz w:val="22"/>
          <w:szCs w:val="22"/>
        </w:rPr>
        <w:t xml:space="preserve">.  The addition of </w:t>
      </w:r>
      <w:r w:rsidR="00FF2BCD" w:rsidRPr="006D6260">
        <w:rPr>
          <w:rFonts w:ascii="Arial" w:hAnsi="Arial" w:cs="Arial"/>
          <w:sz w:val="22"/>
          <w:szCs w:val="22"/>
        </w:rPr>
        <w:t xml:space="preserve">Interchange Number </w:t>
      </w:r>
      <w:r w:rsidR="00810872" w:rsidRPr="006D6260">
        <w:rPr>
          <w:rFonts w:ascii="Arial" w:hAnsi="Arial" w:cs="Arial"/>
          <w:sz w:val="22"/>
          <w:szCs w:val="22"/>
        </w:rPr>
        <w:t>T</w:t>
      </w:r>
      <w:r w:rsidR="00FF2BCD" w:rsidRPr="006D6260">
        <w:rPr>
          <w:rFonts w:ascii="Arial" w:hAnsi="Arial" w:cs="Arial"/>
          <w:sz w:val="22"/>
          <w:szCs w:val="22"/>
        </w:rPr>
        <w:t>abs</w:t>
      </w:r>
      <w:r w:rsidR="00901B2B" w:rsidRPr="006D6260">
        <w:rPr>
          <w:rFonts w:ascii="Arial" w:hAnsi="Arial" w:cs="Arial"/>
          <w:sz w:val="22"/>
          <w:szCs w:val="22"/>
        </w:rPr>
        <w:t xml:space="preserve"> G118, G119 and G120</w:t>
      </w:r>
      <w:r w:rsidR="00233529" w:rsidRPr="006D6260">
        <w:rPr>
          <w:rFonts w:ascii="Arial" w:hAnsi="Arial" w:cs="Arial"/>
          <w:sz w:val="22"/>
          <w:szCs w:val="22"/>
        </w:rPr>
        <w:t xml:space="preserve"> </w:t>
      </w:r>
      <w:r w:rsidR="00D16645" w:rsidRPr="006D6260">
        <w:rPr>
          <w:rFonts w:ascii="Arial" w:hAnsi="Arial" w:cs="Arial"/>
          <w:sz w:val="22"/>
          <w:szCs w:val="22"/>
        </w:rPr>
        <w:t xml:space="preserve">(OTM Book 8) </w:t>
      </w:r>
      <w:r w:rsidR="00233529" w:rsidRPr="006D6260">
        <w:rPr>
          <w:rFonts w:ascii="Arial" w:hAnsi="Arial" w:cs="Arial"/>
          <w:sz w:val="22"/>
          <w:szCs w:val="22"/>
        </w:rPr>
        <w:t xml:space="preserve">are considered non-standard </w:t>
      </w:r>
      <w:r w:rsidR="003F1D56" w:rsidRPr="006D6260">
        <w:rPr>
          <w:rFonts w:ascii="Arial" w:hAnsi="Arial" w:cs="Arial"/>
          <w:sz w:val="22"/>
          <w:szCs w:val="22"/>
        </w:rPr>
        <w:t xml:space="preserve">and the sign support structure </w:t>
      </w:r>
      <w:r w:rsidR="000F7097" w:rsidRPr="006D6260">
        <w:rPr>
          <w:rFonts w:ascii="Arial" w:hAnsi="Arial" w:cs="Arial"/>
          <w:sz w:val="22"/>
          <w:szCs w:val="22"/>
        </w:rPr>
        <w:t xml:space="preserve">requires structural analysis.  Where Interchange Number </w:t>
      </w:r>
      <w:r w:rsidR="00F64CC9" w:rsidRPr="006D6260">
        <w:rPr>
          <w:rFonts w:ascii="Arial" w:hAnsi="Arial" w:cs="Arial"/>
          <w:sz w:val="22"/>
          <w:szCs w:val="22"/>
        </w:rPr>
        <w:t>T</w:t>
      </w:r>
      <w:r w:rsidR="000F7097" w:rsidRPr="006D6260">
        <w:rPr>
          <w:rFonts w:ascii="Arial" w:hAnsi="Arial" w:cs="Arial"/>
          <w:sz w:val="22"/>
          <w:szCs w:val="22"/>
        </w:rPr>
        <w:t>abs are required, consult with the Structures Office.</w:t>
      </w:r>
    </w:p>
    <w:p w14:paraId="59EC0B5B" w14:textId="4F7C8ABC" w:rsidR="00BF2E77" w:rsidRPr="006D6260" w:rsidRDefault="00BF2E77" w:rsidP="00334497">
      <w:pPr>
        <w:pStyle w:val="BodyText"/>
        <w:ind w:left="1440" w:right="137"/>
        <w:jc w:val="both"/>
        <w:rPr>
          <w:rFonts w:ascii="Arial" w:hAnsi="Arial" w:cs="Arial"/>
          <w:sz w:val="22"/>
          <w:szCs w:val="22"/>
        </w:rPr>
      </w:pPr>
    </w:p>
    <w:p w14:paraId="77E31E9E" w14:textId="3F1325C7" w:rsidR="00BF2E77" w:rsidRPr="006D6260" w:rsidRDefault="0010522E" w:rsidP="00334497">
      <w:pPr>
        <w:pStyle w:val="BodyText"/>
        <w:ind w:left="1440" w:right="137"/>
        <w:jc w:val="both"/>
        <w:rPr>
          <w:rFonts w:ascii="Arial" w:hAnsi="Arial" w:cs="Arial"/>
          <w:sz w:val="22"/>
          <w:szCs w:val="22"/>
        </w:rPr>
      </w:pPr>
      <w:r w:rsidRPr="006D6260">
        <w:rPr>
          <w:rFonts w:ascii="Arial" w:hAnsi="Arial" w:cs="Arial"/>
          <w:sz w:val="22"/>
          <w:szCs w:val="22"/>
        </w:rPr>
        <w:t xml:space="preserve">Structural Standard Drawings </w:t>
      </w:r>
      <w:r w:rsidR="000D4653" w:rsidRPr="006D6260">
        <w:rPr>
          <w:rFonts w:ascii="Arial" w:hAnsi="Arial" w:cs="Arial"/>
          <w:sz w:val="22"/>
          <w:szCs w:val="22"/>
        </w:rPr>
        <w:t>do not include specific details for the mounting point anchorage</w:t>
      </w:r>
      <w:r w:rsidR="001376A9" w:rsidRPr="006D6260">
        <w:rPr>
          <w:rFonts w:ascii="Arial" w:hAnsi="Arial" w:cs="Arial"/>
          <w:sz w:val="22"/>
          <w:szCs w:val="22"/>
        </w:rPr>
        <w:t xml:space="preserve"> of bridge mounted sign support structures</w:t>
      </w:r>
      <w:r w:rsidR="000D4653" w:rsidRPr="006D6260">
        <w:rPr>
          <w:rFonts w:ascii="Arial" w:hAnsi="Arial" w:cs="Arial"/>
          <w:sz w:val="22"/>
          <w:szCs w:val="22"/>
        </w:rPr>
        <w:t xml:space="preserve">.  </w:t>
      </w:r>
      <w:r w:rsidR="00ED014A" w:rsidRPr="006D6260">
        <w:rPr>
          <w:rFonts w:ascii="Arial" w:hAnsi="Arial" w:cs="Arial"/>
          <w:sz w:val="22"/>
          <w:szCs w:val="22"/>
        </w:rPr>
        <w:t xml:space="preserve">The designer </w:t>
      </w:r>
      <w:r w:rsidR="00FA6B3C" w:rsidRPr="006D6260">
        <w:rPr>
          <w:rFonts w:ascii="Arial" w:hAnsi="Arial" w:cs="Arial"/>
          <w:sz w:val="22"/>
          <w:szCs w:val="22"/>
        </w:rPr>
        <w:t xml:space="preserve">shall design the anchorage system </w:t>
      </w:r>
      <w:r w:rsidR="00552BEC" w:rsidRPr="006D6260">
        <w:rPr>
          <w:rFonts w:ascii="Arial" w:hAnsi="Arial" w:cs="Arial"/>
          <w:sz w:val="22"/>
          <w:szCs w:val="22"/>
        </w:rPr>
        <w:t>according to CSA S6</w:t>
      </w:r>
      <w:r w:rsidR="00E01933" w:rsidRPr="006D6260">
        <w:rPr>
          <w:rFonts w:ascii="Arial" w:hAnsi="Arial" w:cs="Arial"/>
          <w:sz w:val="22"/>
          <w:szCs w:val="22"/>
        </w:rPr>
        <w:t xml:space="preserve"> with anchor studs according to </w:t>
      </w:r>
      <w:r w:rsidR="005B412F" w:rsidRPr="006D6260">
        <w:rPr>
          <w:rFonts w:ascii="Arial" w:hAnsi="Arial" w:cs="Arial"/>
          <w:sz w:val="22"/>
          <w:szCs w:val="22"/>
        </w:rPr>
        <w:t xml:space="preserve">ASTM F593, Alloy 304 or 316 stainless steel.  Anchor studs shall be </w:t>
      </w:r>
      <w:r w:rsidR="00483CB3" w:rsidRPr="006D6260">
        <w:rPr>
          <w:rFonts w:ascii="Arial" w:hAnsi="Arial" w:cs="Arial"/>
          <w:sz w:val="22"/>
          <w:szCs w:val="22"/>
        </w:rPr>
        <w:t xml:space="preserve">post-installed in the bridge structure with </w:t>
      </w:r>
      <w:r w:rsidR="00DD7F49">
        <w:rPr>
          <w:rFonts w:ascii="Arial" w:hAnsi="Arial" w:cs="Arial"/>
          <w:sz w:val="22"/>
          <w:szCs w:val="22"/>
        </w:rPr>
        <w:t xml:space="preserve">an </w:t>
      </w:r>
      <w:r w:rsidR="00483CB3" w:rsidRPr="006D6260">
        <w:rPr>
          <w:rFonts w:ascii="Arial" w:hAnsi="Arial" w:cs="Arial"/>
          <w:sz w:val="22"/>
          <w:szCs w:val="22"/>
        </w:rPr>
        <w:t>adhesive from the DSM.</w:t>
      </w:r>
      <w:r w:rsidR="006A2B07">
        <w:rPr>
          <w:rFonts w:ascii="Arial" w:hAnsi="Arial" w:cs="Arial"/>
          <w:sz w:val="22"/>
          <w:szCs w:val="22"/>
        </w:rPr>
        <w:t xml:space="preserve">  Additional information </w:t>
      </w:r>
      <w:r w:rsidR="00895F41">
        <w:rPr>
          <w:rFonts w:ascii="Arial" w:hAnsi="Arial" w:cs="Arial"/>
          <w:sz w:val="22"/>
          <w:szCs w:val="22"/>
        </w:rPr>
        <w:t>for post-installed adhesive anchors may be found in ACI 318, Chapter 17 – Anchoring to Concrete; and CSA A23.3</w:t>
      </w:r>
      <w:r w:rsidR="004C4FDF">
        <w:rPr>
          <w:rFonts w:ascii="Arial" w:hAnsi="Arial" w:cs="Arial"/>
          <w:sz w:val="22"/>
          <w:szCs w:val="22"/>
        </w:rPr>
        <w:t>, Chapter 12 – Anchorage.</w:t>
      </w:r>
      <w:r w:rsidR="00A161C9">
        <w:rPr>
          <w:rFonts w:ascii="Arial" w:hAnsi="Arial" w:cs="Arial"/>
          <w:sz w:val="22"/>
          <w:szCs w:val="22"/>
        </w:rPr>
        <w:t xml:space="preserve">  It is preferred to </w:t>
      </w:r>
      <w:r w:rsidR="00CA635A">
        <w:rPr>
          <w:rFonts w:ascii="Arial" w:hAnsi="Arial" w:cs="Arial"/>
          <w:sz w:val="22"/>
          <w:szCs w:val="22"/>
        </w:rPr>
        <w:t>use an overhead sign support structure instead of a bridge mounted sign support structure.</w:t>
      </w:r>
    </w:p>
    <w:p w14:paraId="4A06E0F1" w14:textId="1153139E" w:rsidR="00F64CC9" w:rsidRPr="006D6260" w:rsidRDefault="00F64CC9" w:rsidP="00334497">
      <w:pPr>
        <w:pStyle w:val="BodyText"/>
        <w:ind w:left="1440" w:right="137"/>
        <w:jc w:val="both"/>
        <w:rPr>
          <w:rFonts w:ascii="Arial" w:hAnsi="Arial" w:cs="Arial"/>
          <w:sz w:val="22"/>
          <w:szCs w:val="22"/>
        </w:rPr>
      </w:pPr>
    </w:p>
    <w:p w14:paraId="2A45E720" w14:textId="3F937626" w:rsidR="00F64CC9" w:rsidRPr="006D6260" w:rsidRDefault="00F64CC9" w:rsidP="00334497">
      <w:pPr>
        <w:pStyle w:val="BodyText"/>
        <w:ind w:left="1440" w:right="137"/>
        <w:jc w:val="both"/>
        <w:rPr>
          <w:rFonts w:ascii="Arial" w:hAnsi="Arial" w:cs="Arial"/>
          <w:spacing w:val="-1"/>
          <w:sz w:val="22"/>
          <w:szCs w:val="22"/>
        </w:rPr>
      </w:pPr>
      <w:r w:rsidRPr="006D6260">
        <w:rPr>
          <w:rFonts w:ascii="Arial" w:hAnsi="Arial" w:cs="Arial"/>
          <w:spacing w:val="-1"/>
          <w:sz w:val="22"/>
          <w:szCs w:val="22"/>
        </w:rPr>
        <w:t>The design of Steel Column Sign Supports and Timber Sign Supports, breakaway and non-breakaway</w:t>
      </w:r>
      <w:r w:rsidR="002A79BB" w:rsidRPr="006D6260">
        <w:rPr>
          <w:rFonts w:ascii="Arial" w:hAnsi="Arial" w:cs="Arial"/>
          <w:spacing w:val="-1"/>
          <w:sz w:val="22"/>
          <w:szCs w:val="22"/>
        </w:rPr>
        <w:t>,</w:t>
      </w:r>
      <w:r w:rsidRPr="006D6260">
        <w:rPr>
          <w:rFonts w:ascii="Arial" w:hAnsi="Arial" w:cs="Arial"/>
          <w:spacing w:val="-1"/>
          <w:sz w:val="22"/>
          <w:szCs w:val="22"/>
        </w:rPr>
        <w:t xml:space="preserve"> shall be according to CSA S6, AASHTO LRFDLTS-1 and Ontario Traffic Manual (OTM) Book 3.  Until OTM Book 3 is published, the design shall be according to the Sign Support Manual, April 2015.</w:t>
      </w:r>
    </w:p>
    <w:p w14:paraId="3F6544F6" w14:textId="77777777" w:rsidR="00200DAC" w:rsidRPr="00EB63A7" w:rsidRDefault="00200DAC" w:rsidP="003F1D56">
      <w:pPr>
        <w:pStyle w:val="BodyText"/>
        <w:ind w:left="0"/>
        <w:jc w:val="both"/>
        <w:rPr>
          <w:rFonts w:ascii="Arial" w:hAnsi="Arial" w:cs="Arial"/>
          <w:spacing w:val="-1"/>
          <w:sz w:val="22"/>
          <w:szCs w:val="22"/>
        </w:rPr>
      </w:pPr>
    </w:p>
    <w:p w14:paraId="55FB2D17" w14:textId="19A9BCF5" w:rsidR="00415A19" w:rsidRDefault="00EB3D19" w:rsidP="003F1D56">
      <w:pPr>
        <w:jc w:val="both"/>
        <w:rPr>
          <w:rFonts w:ascii="Arial" w:eastAsia="Times New Roman" w:hAnsi="Arial" w:cs="Arial"/>
          <w:b/>
          <w:bCs/>
          <w:spacing w:val="-2"/>
          <w:u w:color="000000"/>
        </w:rPr>
      </w:pPr>
      <w:r>
        <w:rPr>
          <w:rFonts w:ascii="Arial" w:eastAsia="Times New Roman" w:hAnsi="Arial" w:cs="Arial"/>
          <w:b/>
          <w:bCs/>
        </w:rPr>
        <w:t>B</w:t>
      </w:r>
      <w:r w:rsidR="00175E3A" w:rsidRPr="00EB63A7">
        <w:rPr>
          <w:rFonts w:ascii="Arial" w:eastAsia="Times New Roman" w:hAnsi="Arial" w:cs="Arial"/>
          <w:b/>
          <w:bCs/>
        </w:rPr>
        <w:t>915.</w:t>
      </w:r>
      <w:r w:rsidR="002711C3" w:rsidRPr="00EB63A7">
        <w:rPr>
          <w:rFonts w:ascii="Arial" w:eastAsia="Times New Roman" w:hAnsi="Arial" w:cs="Arial"/>
          <w:b/>
          <w:bCs/>
        </w:rPr>
        <w:t>8</w:t>
      </w:r>
      <w:r w:rsidR="002711C3" w:rsidRPr="00EB63A7">
        <w:rPr>
          <w:rFonts w:ascii="Arial" w:eastAsia="Times New Roman" w:hAnsi="Arial" w:cs="Arial"/>
          <w:b/>
          <w:bCs/>
        </w:rPr>
        <w:tab/>
      </w:r>
      <w:r w:rsidR="002711C3" w:rsidRPr="00EB63A7">
        <w:rPr>
          <w:rFonts w:ascii="Arial" w:eastAsia="Times New Roman" w:hAnsi="Arial" w:cs="Arial"/>
          <w:b/>
          <w:bCs/>
        </w:rPr>
        <w:tab/>
      </w:r>
      <w:r w:rsidR="00503A98" w:rsidRPr="00EB63A7">
        <w:rPr>
          <w:rFonts w:ascii="Arial" w:eastAsia="Times New Roman" w:hAnsi="Arial" w:cs="Arial"/>
          <w:b/>
          <w:bCs/>
          <w:spacing w:val="-2"/>
          <w:u w:color="000000"/>
        </w:rPr>
        <w:t>COMPUTATION</w:t>
      </w:r>
    </w:p>
    <w:p w14:paraId="22DC34B7" w14:textId="74DF15C9" w:rsidR="00EB63A7" w:rsidRDefault="00EB63A7" w:rsidP="003F1D56">
      <w:pPr>
        <w:jc w:val="both"/>
        <w:rPr>
          <w:rFonts w:ascii="Arial" w:eastAsia="Times New Roman" w:hAnsi="Arial" w:cs="Arial"/>
          <w:b/>
          <w:bCs/>
          <w:spacing w:val="-2"/>
          <w:u w:color="000000"/>
        </w:rPr>
      </w:pPr>
    </w:p>
    <w:p w14:paraId="2D53C0E6" w14:textId="1FC2BE33" w:rsidR="00EB63A7" w:rsidRPr="00EB63A7" w:rsidRDefault="00EB3D19" w:rsidP="003F1D56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pacing w:val="-2"/>
          <w:u w:color="000000"/>
        </w:rPr>
        <w:t>B</w:t>
      </w:r>
      <w:r w:rsidR="00EB63A7">
        <w:rPr>
          <w:rFonts w:ascii="Arial" w:eastAsia="Times New Roman" w:hAnsi="Arial" w:cs="Arial"/>
          <w:b/>
          <w:bCs/>
          <w:spacing w:val="-2"/>
          <w:u w:color="000000"/>
        </w:rPr>
        <w:t>915.8.1</w:t>
      </w:r>
      <w:r w:rsidR="00EB63A7">
        <w:rPr>
          <w:rFonts w:ascii="Arial" w:eastAsia="Times New Roman" w:hAnsi="Arial" w:cs="Arial"/>
          <w:b/>
          <w:bCs/>
          <w:spacing w:val="-2"/>
          <w:u w:color="000000"/>
        </w:rPr>
        <w:tab/>
        <w:t>Item Payment Basis</w:t>
      </w:r>
    </w:p>
    <w:p w14:paraId="781492F0" w14:textId="77777777" w:rsidR="00B97849" w:rsidRPr="00EB63A7" w:rsidRDefault="00B97849" w:rsidP="003F1D56">
      <w:pPr>
        <w:pStyle w:val="BodyText"/>
        <w:tabs>
          <w:tab w:val="left" w:pos="1580"/>
        </w:tabs>
        <w:ind w:left="0" w:right="-203"/>
        <w:jc w:val="both"/>
        <w:rPr>
          <w:rFonts w:ascii="Arial" w:hAnsi="Arial" w:cs="Arial"/>
          <w:spacing w:val="-1"/>
          <w:sz w:val="22"/>
          <w:szCs w:val="22"/>
        </w:rPr>
      </w:pPr>
    </w:p>
    <w:p w14:paraId="64B7DE64" w14:textId="1455306B" w:rsidR="0048257D" w:rsidRPr="00EB63A7" w:rsidRDefault="0048257D" w:rsidP="00334497">
      <w:pPr>
        <w:pStyle w:val="BodyText"/>
        <w:ind w:left="1440"/>
        <w:jc w:val="both"/>
        <w:rPr>
          <w:rFonts w:ascii="Arial" w:hAnsi="Arial" w:cs="Arial"/>
          <w:spacing w:val="-1"/>
          <w:sz w:val="22"/>
          <w:szCs w:val="22"/>
        </w:rPr>
      </w:pPr>
      <w:r w:rsidRPr="00EB63A7">
        <w:rPr>
          <w:rFonts w:ascii="Arial" w:hAnsi="Arial" w:cs="Arial"/>
          <w:spacing w:val="-1"/>
          <w:sz w:val="22"/>
          <w:szCs w:val="22"/>
        </w:rPr>
        <w:t>All items except for the Repair of Existing Structure are Plan Quantity items.</w:t>
      </w:r>
    </w:p>
    <w:p w14:paraId="19B992E5" w14:textId="77777777" w:rsidR="003110FE" w:rsidRPr="00EB63A7" w:rsidRDefault="003110FE" w:rsidP="00334497">
      <w:pPr>
        <w:pStyle w:val="BodyText"/>
        <w:ind w:left="1440"/>
        <w:jc w:val="both"/>
        <w:rPr>
          <w:rFonts w:ascii="Arial" w:hAnsi="Arial" w:cs="Arial"/>
          <w:spacing w:val="-1"/>
          <w:sz w:val="22"/>
          <w:szCs w:val="22"/>
        </w:rPr>
      </w:pPr>
    </w:p>
    <w:p w14:paraId="46BD2BD7" w14:textId="0D07710A" w:rsidR="000D0E8B" w:rsidRPr="00EB63A7" w:rsidRDefault="003110FE" w:rsidP="00334497">
      <w:pPr>
        <w:pStyle w:val="BodyText"/>
        <w:ind w:left="1440"/>
        <w:jc w:val="both"/>
        <w:rPr>
          <w:rFonts w:ascii="Arial" w:hAnsi="Arial" w:cs="Arial"/>
          <w:spacing w:val="-1"/>
          <w:sz w:val="22"/>
          <w:szCs w:val="22"/>
        </w:rPr>
      </w:pPr>
      <w:r w:rsidRPr="00EB63A7">
        <w:rPr>
          <w:rFonts w:ascii="Arial" w:hAnsi="Arial" w:cs="Arial"/>
          <w:spacing w:val="-1"/>
          <w:sz w:val="22"/>
          <w:szCs w:val="22"/>
        </w:rPr>
        <w:t>The unit of measure for all items except Repair of Existing Structure is each.</w:t>
      </w:r>
    </w:p>
    <w:p w14:paraId="7A7DDA5B" w14:textId="6751F692" w:rsidR="74BFACEC" w:rsidRPr="00EB63A7" w:rsidRDefault="74BFACEC" w:rsidP="00334497">
      <w:pPr>
        <w:pStyle w:val="BodyText"/>
        <w:ind w:left="1440"/>
        <w:jc w:val="both"/>
        <w:rPr>
          <w:rFonts w:ascii="Arial" w:hAnsi="Arial" w:cs="Arial"/>
          <w:sz w:val="22"/>
          <w:szCs w:val="22"/>
        </w:rPr>
      </w:pPr>
    </w:p>
    <w:p w14:paraId="60D59D11" w14:textId="549D0A46" w:rsidR="00974FAB" w:rsidRPr="0032331C" w:rsidRDefault="3AAB439F" w:rsidP="00334497">
      <w:pPr>
        <w:pStyle w:val="BodyText"/>
        <w:ind w:left="1440"/>
        <w:jc w:val="both"/>
        <w:rPr>
          <w:rFonts w:ascii="Arial" w:hAnsi="Arial" w:cs="Arial"/>
          <w:sz w:val="22"/>
          <w:szCs w:val="22"/>
        </w:rPr>
      </w:pPr>
      <w:r w:rsidRPr="00EB63A7">
        <w:rPr>
          <w:rFonts w:ascii="Arial" w:hAnsi="Arial" w:cs="Arial"/>
          <w:sz w:val="22"/>
          <w:szCs w:val="22"/>
        </w:rPr>
        <w:t>The Repair of Existing Structure item is lump sum.</w:t>
      </w:r>
      <w:r w:rsidR="0032331C">
        <w:rPr>
          <w:rFonts w:ascii="Arial" w:hAnsi="Arial" w:cs="Arial"/>
          <w:sz w:val="22"/>
          <w:szCs w:val="22"/>
        </w:rPr>
        <w:t xml:space="preserve">  </w:t>
      </w:r>
      <w:r w:rsidR="00974FAB" w:rsidRPr="00EB63A7">
        <w:rPr>
          <w:rFonts w:ascii="Arial" w:hAnsi="Arial" w:cs="Arial"/>
          <w:sz w:val="22"/>
          <w:szCs w:val="22"/>
        </w:rPr>
        <w:t xml:space="preserve">The </w:t>
      </w:r>
      <w:r w:rsidR="00E81F97">
        <w:rPr>
          <w:rFonts w:ascii="Arial" w:hAnsi="Arial" w:cs="Arial"/>
          <w:spacing w:val="-1"/>
          <w:sz w:val="22"/>
          <w:szCs w:val="22"/>
        </w:rPr>
        <w:t>i</w:t>
      </w:r>
      <w:r w:rsidR="00974FAB" w:rsidRPr="00EB63A7">
        <w:rPr>
          <w:rFonts w:ascii="Arial" w:hAnsi="Arial" w:cs="Arial"/>
          <w:spacing w:val="-1"/>
          <w:sz w:val="22"/>
          <w:szCs w:val="22"/>
        </w:rPr>
        <w:t>tem</w:t>
      </w:r>
      <w:r w:rsidR="00E81F97">
        <w:rPr>
          <w:rFonts w:ascii="Arial" w:hAnsi="Arial" w:cs="Arial"/>
          <w:spacing w:val="-1"/>
          <w:sz w:val="22"/>
          <w:szCs w:val="22"/>
        </w:rPr>
        <w:t xml:space="preserve"> </w:t>
      </w:r>
      <w:r w:rsidR="00974FAB" w:rsidRPr="00EB63A7">
        <w:rPr>
          <w:rFonts w:ascii="Arial" w:hAnsi="Arial" w:cs="Arial"/>
          <w:spacing w:val="-1"/>
          <w:sz w:val="22"/>
          <w:szCs w:val="22"/>
        </w:rPr>
        <w:t>shall not include the payment for installation of overlay aluminum sheet for the permanent modification of overhead sign structure</w:t>
      </w:r>
      <w:r w:rsidR="00974FAB">
        <w:rPr>
          <w:rFonts w:ascii="Arial" w:hAnsi="Arial" w:cs="Arial"/>
          <w:spacing w:val="-1"/>
          <w:sz w:val="22"/>
          <w:szCs w:val="22"/>
        </w:rPr>
        <w:t xml:space="preserve"> signboards</w:t>
      </w:r>
      <w:r w:rsidR="00974FAB" w:rsidRPr="00EB63A7">
        <w:rPr>
          <w:rFonts w:ascii="Arial" w:hAnsi="Arial" w:cs="Arial"/>
          <w:spacing w:val="-1"/>
          <w:sz w:val="22"/>
          <w:szCs w:val="22"/>
        </w:rPr>
        <w:t xml:space="preserve">. </w:t>
      </w:r>
      <w:r w:rsidR="00370455">
        <w:rPr>
          <w:rFonts w:ascii="Arial" w:hAnsi="Arial" w:cs="Arial"/>
          <w:spacing w:val="-1"/>
          <w:sz w:val="22"/>
          <w:szCs w:val="22"/>
        </w:rPr>
        <w:t xml:space="preserve"> </w:t>
      </w:r>
      <w:r w:rsidR="00974FAB" w:rsidRPr="00EB63A7">
        <w:rPr>
          <w:rFonts w:ascii="Arial" w:hAnsi="Arial" w:cs="Arial"/>
          <w:spacing w:val="-1"/>
          <w:sz w:val="22"/>
          <w:szCs w:val="22"/>
        </w:rPr>
        <w:t>If such work is required</w:t>
      </w:r>
      <w:r w:rsidR="00974FAB" w:rsidRPr="00EB63A7">
        <w:rPr>
          <w:rFonts w:ascii="Arial" w:hAnsi="Arial" w:cs="Arial"/>
          <w:sz w:val="22"/>
          <w:szCs w:val="22"/>
        </w:rPr>
        <w:t>,</w:t>
      </w:r>
      <w:r w:rsidR="00974FAB" w:rsidRPr="00EB63A7">
        <w:rPr>
          <w:rFonts w:ascii="Arial" w:hAnsi="Arial" w:cs="Arial"/>
          <w:spacing w:val="-1"/>
          <w:sz w:val="22"/>
          <w:szCs w:val="22"/>
        </w:rPr>
        <w:t xml:space="preserve"> it shall be paid under “Modified Overhead Signboards” as specified in OPSS</w:t>
      </w:r>
      <w:r w:rsidR="00974FAB" w:rsidRPr="00EB63A7">
        <w:rPr>
          <w:rFonts w:ascii="Arial" w:hAnsi="Arial" w:cs="Arial"/>
          <w:sz w:val="22"/>
          <w:szCs w:val="22"/>
        </w:rPr>
        <w:t xml:space="preserve"> </w:t>
      </w:r>
      <w:r w:rsidR="00974FAB" w:rsidRPr="00EB63A7">
        <w:rPr>
          <w:rFonts w:ascii="Arial" w:hAnsi="Arial" w:cs="Arial"/>
          <w:spacing w:val="-1"/>
          <w:sz w:val="22"/>
          <w:szCs w:val="22"/>
        </w:rPr>
        <w:t>707.</w:t>
      </w:r>
    </w:p>
    <w:p w14:paraId="7DF78052" w14:textId="77777777" w:rsidR="00974FAB" w:rsidRDefault="00974FAB" w:rsidP="00334497">
      <w:pPr>
        <w:pStyle w:val="BodyText"/>
        <w:ind w:left="1440" w:right="137"/>
        <w:jc w:val="both"/>
        <w:rPr>
          <w:rFonts w:ascii="Arial" w:hAnsi="Arial" w:cs="Arial"/>
          <w:spacing w:val="-1"/>
          <w:sz w:val="22"/>
          <w:szCs w:val="22"/>
        </w:rPr>
      </w:pPr>
    </w:p>
    <w:p w14:paraId="1B02C041" w14:textId="5CDF00C8" w:rsidR="00974FAB" w:rsidRDefault="00974FAB" w:rsidP="00334497">
      <w:pPr>
        <w:pStyle w:val="BodyText"/>
        <w:ind w:left="1440" w:right="137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The installation of temporary construction overlays of overhead signboards shall be paid under OPSS 707.</w:t>
      </w:r>
    </w:p>
    <w:p w14:paraId="722DEAFE" w14:textId="507C4320" w:rsidR="00CA29FC" w:rsidRDefault="00CA29FC" w:rsidP="00334497">
      <w:pPr>
        <w:pStyle w:val="BodyText"/>
        <w:ind w:left="1440" w:right="137"/>
        <w:jc w:val="both"/>
        <w:rPr>
          <w:rFonts w:ascii="Arial" w:hAnsi="Arial" w:cs="Arial"/>
          <w:spacing w:val="-1"/>
          <w:sz w:val="22"/>
          <w:szCs w:val="22"/>
        </w:rPr>
      </w:pPr>
    </w:p>
    <w:p w14:paraId="4A27FBCA" w14:textId="5ACE4170" w:rsidR="00CA29FC" w:rsidRDefault="00CA29FC" w:rsidP="00334497">
      <w:pPr>
        <w:pStyle w:val="BodyText"/>
        <w:ind w:left="1440" w:right="137"/>
        <w:jc w:val="both"/>
        <w:rPr>
          <w:rFonts w:ascii="Arial" w:hAnsi="Arial" w:cs="Arial"/>
          <w:spacing w:val="-1"/>
          <w:sz w:val="22"/>
          <w:szCs w:val="22"/>
        </w:rPr>
      </w:pPr>
      <w:r w:rsidRPr="00475FD9">
        <w:rPr>
          <w:rFonts w:ascii="Arial" w:hAnsi="Arial" w:cs="Arial"/>
          <w:spacing w:val="-1"/>
          <w:sz w:val="22"/>
          <w:szCs w:val="22"/>
        </w:rPr>
        <w:t xml:space="preserve">The removal of </w:t>
      </w:r>
      <w:r w:rsidR="00356358" w:rsidRPr="00475FD9">
        <w:rPr>
          <w:rFonts w:ascii="Arial" w:hAnsi="Arial" w:cs="Arial"/>
          <w:spacing w:val="-1"/>
          <w:sz w:val="22"/>
          <w:szCs w:val="22"/>
        </w:rPr>
        <w:t>signboards from overhead sign support structures shall be paid under</w:t>
      </w:r>
      <w:r w:rsidR="00CE7542" w:rsidRPr="00475FD9">
        <w:rPr>
          <w:rFonts w:ascii="Arial" w:hAnsi="Arial" w:cs="Arial"/>
          <w:spacing w:val="-1"/>
          <w:sz w:val="22"/>
          <w:szCs w:val="22"/>
        </w:rPr>
        <w:t xml:space="preserve"> non-standard</w:t>
      </w:r>
      <w:r w:rsidR="00356358" w:rsidRPr="00475FD9">
        <w:rPr>
          <w:rFonts w:ascii="Arial" w:hAnsi="Arial" w:cs="Arial"/>
          <w:spacing w:val="-1"/>
          <w:sz w:val="22"/>
          <w:szCs w:val="22"/>
        </w:rPr>
        <w:t xml:space="preserve"> </w:t>
      </w:r>
      <w:r w:rsidR="00503F9D" w:rsidRPr="00475FD9">
        <w:rPr>
          <w:rFonts w:ascii="Arial" w:hAnsi="Arial" w:cs="Arial"/>
          <w:spacing w:val="-1"/>
          <w:sz w:val="22"/>
          <w:szCs w:val="22"/>
        </w:rPr>
        <w:t xml:space="preserve">special </w:t>
      </w:r>
      <w:r w:rsidR="006C0AE3" w:rsidRPr="00475FD9">
        <w:rPr>
          <w:rFonts w:ascii="Arial" w:hAnsi="Arial" w:cs="Arial"/>
          <w:spacing w:val="-1"/>
          <w:sz w:val="22"/>
          <w:szCs w:val="22"/>
        </w:rPr>
        <w:t xml:space="preserve">provision to </w:t>
      </w:r>
      <w:r w:rsidR="00356358" w:rsidRPr="00475FD9">
        <w:rPr>
          <w:rFonts w:ascii="Arial" w:hAnsi="Arial" w:cs="Arial"/>
          <w:spacing w:val="-1"/>
          <w:sz w:val="22"/>
          <w:szCs w:val="22"/>
        </w:rPr>
        <w:t>OPSS 510.  The installation of new</w:t>
      </w:r>
      <w:r w:rsidR="00132707" w:rsidRPr="00475FD9">
        <w:rPr>
          <w:rFonts w:ascii="Arial" w:hAnsi="Arial" w:cs="Arial"/>
          <w:spacing w:val="-1"/>
          <w:sz w:val="22"/>
          <w:szCs w:val="22"/>
        </w:rPr>
        <w:t xml:space="preserve"> replacement</w:t>
      </w:r>
      <w:r w:rsidR="00356358" w:rsidRPr="00475FD9">
        <w:rPr>
          <w:rFonts w:ascii="Arial" w:hAnsi="Arial" w:cs="Arial"/>
          <w:spacing w:val="-1"/>
          <w:sz w:val="22"/>
          <w:szCs w:val="22"/>
        </w:rPr>
        <w:t xml:space="preserve"> signboards shall be paid under OPSS 9</w:t>
      </w:r>
      <w:r w:rsidR="00D17C46" w:rsidRPr="00475FD9">
        <w:rPr>
          <w:rFonts w:ascii="Arial" w:hAnsi="Arial" w:cs="Arial"/>
          <w:spacing w:val="-1"/>
          <w:sz w:val="22"/>
          <w:szCs w:val="22"/>
        </w:rPr>
        <w:t>15</w:t>
      </w:r>
      <w:r w:rsidR="00356358" w:rsidRPr="00475FD9">
        <w:rPr>
          <w:rFonts w:ascii="Arial" w:hAnsi="Arial" w:cs="Arial"/>
          <w:spacing w:val="-1"/>
          <w:sz w:val="22"/>
          <w:szCs w:val="22"/>
        </w:rPr>
        <w:t>.</w:t>
      </w:r>
    </w:p>
    <w:p w14:paraId="7BE176C0" w14:textId="13959F89" w:rsidR="006C0AE3" w:rsidRDefault="006C0AE3" w:rsidP="00334497">
      <w:pPr>
        <w:pStyle w:val="BodyText"/>
        <w:ind w:left="1440" w:right="137"/>
        <w:jc w:val="both"/>
        <w:rPr>
          <w:rFonts w:ascii="Arial" w:hAnsi="Arial" w:cs="Arial"/>
          <w:spacing w:val="-1"/>
          <w:sz w:val="22"/>
          <w:szCs w:val="22"/>
        </w:rPr>
      </w:pPr>
    </w:p>
    <w:p w14:paraId="6E1600F1" w14:textId="71883D2F" w:rsidR="006C0AE3" w:rsidRDefault="00966601" w:rsidP="00334497">
      <w:pPr>
        <w:pStyle w:val="BodyText"/>
        <w:ind w:left="1440" w:right="137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The installation of </w:t>
      </w:r>
      <w:r w:rsidR="00A63BBA">
        <w:rPr>
          <w:rFonts w:ascii="Arial" w:hAnsi="Arial" w:cs="Arial"/>
          <w:spacing w:val="-1"/>
          <w:sz w:val="22"/>
          <w:szCs w:val="22"/>
        </w:rPr>
        <w:t xml:space="preserve">the </w:t>
      </w:r>
      <w:r>
        <w:rPr>
          <w:rFonts w:ascii="Arial" w:hAnsi="Arial" w:cs="Arial"/>
          <w:spacing w:val="-1"/>
          <w:sz w:val="22"/>
          <w:szCs w:val="22"/>
        </w:rPr>
        <w:t xml:space="preserve">aluminum bridge mounted sign support structure anchorage </w:t>
      </w:r>
      <w:r w:rsidR="00CF38E0">
        <w:rPr>
          <w:rFonts w:ascii="Arial" w:hAnsi="Arial" w:cs="Arial"/>
          <w:spacing w:val="-1"/>
          <w:sz w:val="22"/>
          <w:szCs w:val="22"/>
        </w:rPr>
        <w:t xml:space="preserve">and adhesive </w:t>
      </w:r>
      <w:r>
        <w:rPr>
          <w:rFonts w:ascii="Arial" w:hAnsi="Arial" w:cs="Arial"/>
          <w:spacing w:val="-1"/>
          <w:sz w:val="22"/>
          <w:szCs w:val="22"/>
        </w:rPr>
        <w:t xml:space="preserve">shall be paid under SSP 999F29.  The </w:t>
      </w:r>
      <w:r w:rsidR="003218B0">
        <w:rPr>
          <w:rFonts w:ascii="Arial" w:hAnsi="Arial" w:cs="Arial"/>
          <w:spacing w:val="-1"/>
          <w:sz w:val="22"/>
          <w:szCs w:val="22"/>
        </w:rPr>
        <w:t>fabrication, construction and installation of the aluminum bridge mounted sign support structure</w:t>
      </w:r>
      <w:r w:rsidR="006A4A79">
        <w:rPr>
          <w:rFonts w:ascii="Arial" w:hAnsi="Arial" w:cs="Arial"/>
          <w:spacing w:val="-1"/>
          <w:sz w:val="22"/>
          <w:szCs w:val="22"/>
        </w:rPr>
        <w:t xml:space="preserve">, and the threaded rod and hardware for </w:t>
      </w:r>
      <w:r w:rsidR="005311A0">
        <w:rPr>
          <w:rFonts w:ascii="Arial" w:hAnsi="Arial" w:cs="Arial"/>
          <w:spacing w:val="-1"/>
          <w:sz w:val="22"/>
          <w:szCs w:val="22"/>
        </w:rPr>
        <w:t>its</w:t>
      </w:r>
      <w:r w:rsidR="006A4A79">
        <w:rPr>
          <w:rFonts w:ascii="Arial" w:hAnsi="Arial" w:cs="Arial"/>
          <w:spacing w:val="-1"/>
          <w:sz w:val="22"/>
          <w:szCs w:val="22"/>
        </w:rPr>
        <w:t xml:space="preserve"> anchorage</w:t>
      </w:r>
      <w:r w:rsidR="003218B0">
        <w:rPr>
          <w:rFonts w:ascii="Arial" w:hAnsi="Arial" w:cs="Arial"/>
          <w:spacing w:val="-1"/>
          <w:sz w:val="22"/>
          <w:szCs w:val="22"/>
        </w:rPr>
        <w:t xml:space="preserve"> shall be paid under OPSS 915.</w:t>
      </w:r>
    </w:p>
    <w:p w14:paraId="214BC7D8" w14:textId="77777777" w:rsidR="003218B0" w:rsidRPr="00EB63A7" w:rsidRDefault="003218B0" w:rsidP="003218B0">
      <w:pPr>
        <w:pStyle w:val="BodyText"/>
        <w:ind w:left="0"/>
        <w:jc w:val="both"/>
        <w:rPr>
          <w:rFonts w:ascii="Arial" w:hAnsi="Arial" w:cs="Arial"/>
          <w:sz w:val="22"/>
          <w:szCs w:val="22"/>
        </w:rPr>
      </w:pPr>
    </w:p>
    <w:p w14:paraId="5CE47BDD" w14:textId="3D7C7413" w:rsidR="00415A19" w:rsidRPr="00EB63A7" w:rsidRDefault="00EB3D19" w:rsidP="003F1D56">
      <w:pPr>
        <w:pStyle w:val="BodyTex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>B</w:t>
      </w:r>
      <w:r w:rsidR="009B3B04" w:rsidRPr="00EB63A7">
        <w:rPr>
          <w:rFonts w:ascii="Arial" w:hAnsi="Arial" w:cs="Arial"/>
          <w:b/>
          <w:bCs/>
          <w:spacing w:val="-1"/>
          <w:sz w:val="22"/>
          <w:szCs w:val="22"/>
        </w:rPr>
        <w:t>915.</w:t>
      </w:r>
      <w:r w:rsidR="00A63FD5" w:rsidRPr="00EB63A7">
        <w:rPr>
          <w:rFonts w:ascii="Arial" w:hAnsi="Arial" w:cs="Arial"/>
          <w:b/>
          <w:bCs/>
          <w:spacing w:val="-1"/>
          <w:sz w:val="22"/>
          <w:szCs w:val="22"/>
        </w:rPr>
        <w:t>8.</w:t>
      </w:r>
      <w:r w:rsidR="00EB63A7">
        <w:rPr>
          <w:rFonts w:ascii="Arial" w:hAnsi="Arial" w:cs="Arial"/>
          <w:b/>
          <w:bCs/>
          <w:spacing w:val="-1"/>
          <w:sz w:val="22"/>
          <w:szCs w:val="22"/>
        </w:rPr>
        <w:t>2</w:t>
      </w:r>
      <w:r w:rsidR="00FE4D8B" w:rsidRPr="00EB63A7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9B3B04" w:rsidRPr="00EB63A7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="00503A98" w:rsidRPr="00EB63A7">
        <w:rPr>
          <w:rFonts w:ascii="Arial" w:hAnsi="Arial" w:cs="Arial"/>
          <w:b/>
          <w:bCs/>
          <w:spacing w:val="-1"/>
          <w:sz w:val="22"/>
          <w:szCs w:val="22"/>
          <w:u w:color="000000"/>
        </w:rPr>
        <w:t>Sources</w:t>
      </w:r>
      <w:r w:rsidR="00503A98" w:rsidRPr="00EB63A7">
        <w:rPr>
          <w:rFonts w:ascii="Arial" w:hAnsi="Arial" w:cs="Arial"/>
          <w:b/>
          <w:bCs/>
          <w:sz w:val="22"/>
          <w:szCs w:val="22"/>
          <w:u w:color="000000"/>
        </w:rPr>
        <w:t xml:space="preserve"> of</w:t>
      </w:r>
      <w:r w:rsidR="00503A98" w:rsidRPr="00EB63A7">
        <w:rPr>
          <w:rFonts w:ascii="Arial" w:hAnsi="Arial" w:cs="Arial"/>
          <w:b/>
          <w:bCs/>
          <w:spacing w:val="-1"/>
          <w:sz w:val="22"/>
          <w:szCs w:val="22"/>
          <w:u w:color="000000"/>
        </w:rPr>
        <w:t xml:space="preserve"> Information</w:t>
      </w:r>
    </w:p>
    <w:p w14:paraId="3118E2B5" w14:textId="77777777" w:rsidR="007C7D06" w:rsidRPr="00EB63A7" w:rsidRDefault="007C7D06" w:rsidP="003F1D56">
      <w:pPr>
        <w:jc w:val="both"/>
        <w:rPr>
          <w:rFonts w:ascii="Arial" w:eastAsia="Times New Roman" w:hAnsi="Arial" w:cs="Arial"/>
          <w:spacing w:val="-1"/>
        </w:rPr>
      </w:pPr>
    </w:p>
    <w:p w14:paraId="222ADF2D" w14:textId="02C77D63" w:rsidR="00415A19" w:rsidRPr="00EB63A7" w:rsidRDefault="0067499D" w:rsidP="00334497">
      <w:pPr>
        <w:ind w:left="1440"/>
        <w:jc w:val="both"/>
        <w:rPr>
          <w:rFonts w:ascii="Arial" w:eastAsia="Times New Roman" w:hAnsi="Arial" w:cs="Arial"/>
          <w:spacing w:val="-1"/>
        </w:rPr>
      </w:pPr>
      <w:r w:rsidRPr="00EB63A7">
        <w:rPr>
          <w:rFonts w:ascii="Arial" w:eastAsia="Times New Roman" w:hAnsi="Arial" w:cs="Arial"/>
          <w:spacing w:val="-1"/>
        </w:rPr>
        <w:t xml:space="preserve">The Regional Traffic Office and/or </w:t>
      </w:r>
      <w:r w:rsidR="002B1203" w:rsidRPr="00EB63A7">
        <w:rPr>
          <w:rFonts w:ascii="Arial" w:eastAsia="Times New Roman" w:hAnsi="Arial" w:cs="Arial"/>
          <w:spacing w:val="-1"/>
        </w:rPr>
        <w:t xml:space="preserve">General </w:t>
      </w:r>
      <w:r w:rsidRPr="00EB63A7">
        <w:rPr>
          <w:rFonts w:ascii="Arial" w:eastAsia="Times New Roman" w:hAnsi="Arial" w:cs="Arial"/>
          <w:spacing w:val="-1"/>
        </w:rPr>
        <w:t xml:space="preserve">Services Coordinators shall provide </w:t>
      </w:r>
      <w:r w:rsidR="00312520" w:rsidRPr="00EB63A7">
        <w:rPr>
          <w:rFonts w:ascii="Arial" w:eastAsia="Times New Roman" w:hAnsi="Arial" w:cs="Arial"/>
          <w:spacing w:val="-1"/>
        </w:rPr>
        <w:t xml:space="preserve">the </w:t>
      </w:r>
      <w:r w:rsidR="005B16F8" w:rsidRPr="00EB63A7">
        <w:rPr>
          <w:rFonts w:ascii="Arial" w:eastAsia="Times New Roman" w:hAnsi="Arial" w:cs="Arial"/>
          <w:spacing w:val="-1"/>
        </w:rPr>
        <w:t xml:space="preserve">details of the </w:t>
      </w:r>
      <w:r w:rsidR="00312520" w:rsidRPr="00EB63A7">
        <w:rPr>
          <w:rFonts w:ascii="Arial" w:eastAsia="Times New Roman" w:hAnsi="Arial" w:cs="Arial"/>
          <w:spacing w:val="-1"/>
        </w:rPr>
        <w:t>sign layout</w:t>
      </w:r>
      <w:r w:rsidRPr="00EB63A7">
        <w:rPr>
          <w:rFonts w:ascii="Arial" w:eastAsia="Times New Roman" w:hAnsi="Arial" w:cs="Arial"/>
          <w:spacing w:val="-1"/>
        </w:rPr>
        <w:t>.</w:t>
      </w:r>
    </w:p>
    <w:p w14:paraId="6FC7E9B2" w14:textId="635D3F82" w:rsidR="007C7D06" w:rsidRPr="00EB63A7" w:rsidRDefault="007C7D06" w:rsidP="00334497">
      <w:pPr>
        <w:ind w:left="1440"/>
        <w:jc w:val="both"/>
        <w:rPr>
          <w:rFonts w:ascii="Arial" w:eastAsia="Times New Roman" w:hAnsi="Arial" w:cs="Arial"/>
          <w:spacing w:val="-1"/>
        </w:rPr>
      </w:pPr>
    </w:p>
    <w:p w14:paraId="0B5A4329" w14:textId="0B78560D" w:rsidR="007C7D06" w:rsidRDefault="007C7D06" w:rsidP="00334497">
      <w:pPr>
        <w:ind w:left="1440"/>
        <w:jc w:val="both"/>
        <w:rPr>
          <w:rFonts w:ascii="Arial" w:eastAsia="Times New Roman" w:hAnsi="Arial" w:cs="Arial"/>
          <w:spacing w:val="-1"/>
        </w:rPr>
      </w:pPr>
      <w:r w:rsidRPr="00EB63A7">
        <w:rPr>
          <w:rFonts w:ascii="Arial" w:eastAsia="Times New Roman" w:hAnsi="Arial" w:cs="Arial"/>
          <w:spacing w:val="-1"/>
        </w:rPr>
        <w:t xml:space="preserve">The Regional Structural Section </w:t>
      </w:r>
      <w:r w:rsidR="003E4310" w:rsidRPr="00EB63A7">
        <w:rPr>
          <w:rFonts w:ascii="Arial" w:eastAsia="Times New Roman" w:hAnsi="Arial" w:cs="Arial"/>
          <w:spacing w:val="-1"/>
        </w:rPr>
        <w:t xml:space="preserve">shall provide input on the </w:t>
      </w:r>
      <w:r w:rsidR="00CF44A6" w:rsidRPr="00EB63A7">
        <w:rPr>
          <w:rFonts w:ascii="Arial" w:eastAsia="Times New Roman" w:hAnsi="Arial" w:cs="Arial"/>
          <w:spacing w:val="-1"/>
        </w:rPr>
        <w:t xml:space="preserve">type of </w:t>
      </w:r>
      <w:r w:rsidR="00404E9F" w:rsidRPr="00EB63A7">
        <w:rPr>
          <w:rFonts w:ascii="Arial" w:eastAsia="Times New Roman" w:hAnsi="Arial" w:cs="Arial"/>
          <w:spacing w:val="-1"/>
        </w:rPr>
        <w:t>sign support system and footings</w:t>
      </w:r>
      <w:r w:rsidR="005B16F8" w:rsidRPr="00EB63A7">
        <w:rPr>
          <w:rFonts w:ascii="Arial" w:eastAsia="Times New Roman" w:hAnsi="Arial" w:cs="Arial"/>
          <w:spacing w:val="-1"/>
        </w:rPr>
        <w:t>.</w:t>
      </w:r>
    </w:p>
    <w:p w14:paraId="207CFD0E" w14:textId="7604B51C" w:rsidR="00EB63A7" w:rsidRDefault="00EB63A7" w:rsidP="003F1D56">
      <w:pPr>
        <w:jc w:val="both"/>
        <w:rPr>
          <w:rFonts w:ascii="Arial" w:eastAsia="Times New Roman" w:hAnsi="Arial" w:cs="Arial"/>
          <w:spacing w:val="-1"/>
        </w:rPr>
      </w:pPr>
    </w:p>
    <w:p w14:paraId="1B07351B" w14:textId="6A7DC8BA" w:rsidR="008F4277" w:rsidRPr="008F4277" w:rsidRDefault="00EB3D19" w:rsidP="003F1D56">
      <w:pPr>
        <w:jc w:val="both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>B</w:t>
      </w:r>
      <w:r w:rsidR="00EB63A7" w:rsidRPr="00EB63A7">
        <w:rPr>
          <w:rFonts w:ascii="Arial" w:eastAsia="Times New Roman" w:hAnsi="Arial" w:cs="Arial"/>
          <w:b/>
          <w:bCs/>
          <w:spacing w:val="-1"/>
        </w:rPr>
        <w:t>915.8.3</w:t>
      </w:r>
      <w:r w:rsidR="00EB63A7" w:rsidRPr="00EB63A7">
        <w:rPr>
          <w:rFonts w:ascii="Arial" w:eastAsia="Times New Roman" w:hAnsi="Arial" w:cs="Arial"/>
          <w:b/>
          <w:bCs/>
          <w:spacing w:val="-1"/>
        </w:rPr>
        <w:tab/>
        <w:t>Method of Calculation</w:t>
      </w:r>
      <w:r w:rsidR="008F4277">
        <w:rPr>
          <w:rFonts w:ascii="Arial" w:eastAsia="Times New Roman" w:hAnsi="Arial" w:cs="Arial"/>
          <w:b/>
          <w:bCs/>
          <w:spacing w:val="-1"/>
        </w:rPr>
        <w:t xml:space="preserve"> – Not Used</w:t>
      </w:r>
    </w:p>
    <w:p w14:paraId="0A139FC8" w14:textId="77777777" w:rsidR="00E116B9" w:rsidRPr="00EB63A7" w:rsidRDefault="00E116B9" w:rsidP="003F1D56">
      <w:pPr>
        <w:pStyle w:val="BodyText"/>
        <w:tabs>
          <w:tab w:val="left" w:pos="158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2DE56757" w14:textId="768A80E0" w:rsidR="00415A19" w:rsidRPr="00EB63A7" w:rsidRDefault="00EB3D19" w:rsidP="003F1D56">
      <w:pPr>
        <w:pStyle w:val="BodyText"/>
        <w:tabs>
          <w:tab w:val="left" w:pos="1418"/>
        </w:tabs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>B</w:t>
      </w:r>
      <w:r w:rsidR="00E116B9" w:rsidRPr="00EB63A7">
        <w:rPr>
          <w:rFonts w:ascii="Arial" w:hAnsi="Arial" w:cs="Arial"/>
          <w:b/>
          <w:bCs/>
          <w:spacing w:val="-2"/>
          <w:sz w:val="22"/>
          <w:szCs w:val="22"/>
        </w:rPr>
        <w:t xml:space="preserve">915.9 </w:t>
      </w:r>
      <w:r w:rsidR="00E116B9" w:rsidRPr="00EB63A7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="003A3670" w:rsidRPr="00EB63A7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="00503A98" w:rsidRPr="00EB63A7">
        <w:rPr>
          <w:rFonts w:ascii="Arial" w:hAnsi="Arial" w:cs="Arial"/>
          <w:b/>
          <w:bCs/>
          <w:spacing w:val="-2"/>
          <w:sz w:val="22"/>
          <w:szCs w:val="22"/>
        </w:rPr>
        <w:t>DOCUMENTATION</w:t>
      </w:r>
    </w:p>
    <w:p w14:paraId="0377C3A9" w14:textId="77777777" w:rsidR="002711C3" w:rsidRPr="00EB63A7" w:rsidRDefault="002711C3" w:rsidP="003F1D56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41B2BEB1" w14:textId="432A419C" w:rsidR="00B97849" w:rsidRPr="00EB63A7" w:rsidRDefault="00EB3D19" w:rsidP="003F1D56">
      <w:pPr>
        <w:pStyle w:val="BodyTex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983D8D" w:rsidRPr="00EB63A7">
        <w:rPr>
          <w:rFonts w:ascii="Arial" w:hAnsi="Arial" w:cs="Arial"/>
          <w:b/>
          <w:bCs/>
          <w:sz w:val="22"/>
          <w:szCs w:val="22"/>
        </w:rPr>
        <w:t>915.9.</w:t>
      </w:r>
      <w:r w:rsidR="0050563C">
        <w:rPr>
          <w:rFonts w:ascii="Arial" w:hAnsi="Arial" w:cs="Arial"/>
          <w:b/>
          <w:bCs/>
          <w:sz w:val="22"/>
          <w:szCs w:val="22"/>
        </w:rPr>
        <w:t>1</w:t>
      </w:r>
      <w:r w:rsidR="003A3670" w:rsidRPr="00EB63A7">
        <w:rPr>
          <w:rFonts w:ascii="Arial" w:hAnsi="Arial" w:cs="Arial"/>
          <w:b/>
          <w:bCs/>
          <w:sz w:val="22"/>
          <w:szCs w:val="22"/>
        </w:rPr>
        <w:tab/>
      </w:r>
      <w:r w:rsidR="00B97849" w:rsidRPr="00EB63A7">
        <w:rPr>
          <w:rFonts w:ascii="Arial" w:hAnsi="Arial" w:cs="Arial"/>
          <w:b/>
          <w:bCs/>
          <w:sz w:val="22"/>
          <w:szCs w:val="22"/>
        </w:rPr>
        <w:t>Contract Drawings</w:t>
      </w:r>
    </w:p>
    <w:p w14:paraId="05DF064E" w14:textId="77777777" w:rsidR="00B97849" w:rsidRPr="00EB63A7" w:rsidRDefault="00B97849" w:rsidP="003F1D56">
      <w:pPr>
        <w:pStyle w:val="BodyText"/>
        <w:ind w:left="1440"/>
        <w:jc w:val="both"/>
        <w:rPr>
          <w:rFonts w:ascii="Arial" w:hAnsi="Arial" w:cs="Arial"/>
          <w:sz w:val="22"/>
          <w:szCs w:val="22"/>
        </w:rPr>
      </w:pPr>
    </w:p>
    <w:p w14:paraId="54BA4A79" w14:textId="40CDA6D6" w:rsidR="00415A19" w:rsidRPr="00EB63A7" w:rsidRDefault="00B97849" w:rsidP="00334497">
      <w:pPr>
        <w:pStyle w:val="BodyText"/>
        <w:ind w:left="1440"/>
        <w:jc w:val="both"/>
        <w:rPr>
          <w:rFonts w:ascii="Arial" w:hAnsi="Arial" w:cs="Arial"/>
          <w:sz w:val="22"/>
          <w:szCs w:val="22"/>
        </w:rPr>
      </w:pPr>
      <w:r w:rsidRPr="00EB63A7">
        <w:rPr>
          <w:rFonts w:ascii="Arial" w:hAnsi="Arial" w:cs="Arial"/>
          <w:sz w:val="22"/>
          <w:szCs w:val="22"/>
        </w:rPr>
        <w:t>C</w:t>
      </w:r>
      <w:r w:rsidR="00A63FD5" w:rsidRPr="00EB63A7">
        <w:rPr>
          <w:rFonts w:ascii="Arial" w:hAnsi="Arial" w:cs="Arial"/>
          <w:sz w:val="22"/>
          <w:szCs w:val="22"/>
        </w:rPr>
        <w:t>ontract</w:t>
      </w:r>
      <w:r w:rsidR="00410FE7" w:rsidRPr="00EB63A7">
        <w:rPr>
          <w:rFonts w:ascii="Arial" w:hAnsi="Arial" w:cs="Arial"/>
          <w:sz w:val="22"/>
          <w:szCs w:val="22"/>
        </w:rPr>
        <w:t xml:space="preserve"> drawings</w:t>
      </w:r>
      <w:r w:rsidRPr="00EB63A7">
        <w:rPr>
          <w:rFonts w:ascii="Arial" w:hAnsi="Arial" w:cs="Arial"/>
          <w:sz w:val="22"/>
          <w:szCs w:val="22"/>
        </w:rPr>
        <w:t xml:space="preserve"> shall be prepared as requir</w:t>
      </w:r>
      <w:r w:rsidR="005D609F" w:rsidRPr="00EB63A7">
        <w:rPr>
          <w:rFonts w:ascii="Arial" w:hAnsi="Arial" w:cs="Arial"/>
          <w:sz w:val="22"/>
          <w:szCs w:val="22"/>
        </w:rPr>
        <w:t>ed by MTO’s Sign Support Manual.</w:t>
      </w:r>
    </w:p>
    <w:p w14:paraId="25C7EE5A" w14:textId="77777777" w:rsidR="00B97849" w:rsidRPr="00EB63A7" w:rsidRDefault="00B97849" w:rsidP="003F1D56">
      <w:pPr>
        <w:pStyle w:val="BodyText"/>
        <w:tabs>
          <w:tab w:val="left" w:pos="15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5C27280" w14:textId="479C1C5E" w:rsidR="00415A19" w:rsidRPr="00EB63A7" w:rsidRDefault="00EB3D19" w:rsidP="003F1D56">
      <w:pPr>
        <w:pStyle w:val="BodyText"/>
        <w:ind w:left="0"/>
        <w:jc w:val="both"/>
        <w:rPr>
          <w:rFonts w:ascii="Arial" w:hAnsi="Arial" w:cs="Arial"/>
          <w:b/>
          <w:bCs/>
          <w:spacing w:val="-1"/>
          <w:sz w:val="22"/>
          <w:szCs w:val="22"/>
          <w:u w:color="000000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983D8D" w:rsidRPr="00EB63A7">
        <w:rPr>
          <w:rFonts w:ascii="Arial" w:hAnsi="Arial" w:cs="Arial"/>
          <w:b/>
          <w:bCs/>
          <w:sz w:val="22"/>
          <w:szCs w:val="22"/>
        </w:rPr>
        <w:t>915.9.</w:t>
      </w:r>
      <w:r w:rsidR="0050563C">
        <w:rPr>
          <w:rFonts w:ascii="Arial" w:hAnsi="Arial" w:cs="Arial"/>
          <w:b/>
          <w:bCs/>
          <w:sz w:val="22"/>
          <w:szCs w:val="22"/>
        </w:rPr>
        <w:t>2</w:t>
      </w:r>
      <w:r w:rsidR="00C04E00" w:rsidRPr="00EB63A7">
        <w:rPr>
          <w:rFonts w:ascii="Arial" w:hAnsi="Arial" w:cs="Arial"/>
          <w:b/>
          <w:bCs/>
          <w:sz w:val="22"/>
          <w:szCs w:val="22"/>
        </w:rPr>
        <w:t xml:space="preserve"> </w:t>
      </w:r>
      <w:r w:rsidR="00C04E00" w:rsidRPr="00EB63A7">
        <w:rPr>
          <w:rFonts w:ascii="Arial" w:hAnsi="Arial" w:cs="Arial"/>
          <w:b/>
          <w:bCs/>
          <w:sz w:val="22"/>
          <w:szCs w:val="22"/>
        </w:rPr>
        <w:tab/>
      </w:r>
      <w:r w:rsidR="00503A98" w:rsidRPr="00EB63A7">
        <w:rPr>
          <w:rFonts w:ascii="Arial" w:hAnsi="Arial" w:cs="Arial"/>
          <w:b/>
          <w:bCs/>
          <w:spacing w:val="-1"/>
          <w:sz w:val="22"/>
          <w:szCs w:val="22"/>
          <w:u w:color="000000"/>
        </w:rPr>
        <w:t>Quantity</w:t>
      </w:r>
      <w:r w:rsidR="00503A98" w:rsidRPr="00EB63A7">
        <w:rPr>
          <w:rFonts w:ascii="Arial" w:hAnsi="Arial" w:cs="Arial"/>
          <w:b/>
          <w:bCs/>
          <w:spacing w:val="-8"/>
          <w:sz w:val="22"/>
          <w:szCs w:val="22"/>
          <w:u w:color="000000"/>
        </w:rPr>
        <w:t xml:space="preserve"> </w:t>
      </w:r>
      <w:r w:rsidR="00503A98" w:rsidRPr="00EB63A7">
        <w:rPr>
          <w:rFonts w:ascii="Arial" w:hAnsi="Arial" w:cs="Arial"/>
          <w:b/>
          <w:bCs/>
          <w:spacing w:val="-1"/>
          <w:sz w:val="22"/>
          <w:szCs w:val="22"/>
          <w:u w:color="000000"/>
        </w:rPr>
        <w:t>Sheets</w:t>
      </w:r>
    </w:p>
    <w:p w14:paraId="1344E1D4" w14:textId="77777777" w:rsidR="00A46BDC" w:rsidRPr="00EB63A7" w:rsidRDefault="00A46BDC" w:rsidP="003F1D56">
      <w:pPr>
        <w:pStyle w:val="BodyText"/>
        <w:ind w:left="0"/>
        <w:jc w:val="both"/>
        <w:rPr>
          <w:rFonts w:ascii="Arial" w:hAnsi="Arial" w:cs="Arial"/>
          <w:sz w:val="22"/>
          <w:szCs w:val="22"/>
        </w:rPr>
      </w:pPr>
    </w:p>
    <w:p w14:paraId="6FAF8931" w14:textId="0100E3F1" w:rsidR="00415A19" w:rsidRPr="00EB63A7" w:rsidRDefault="00D53A1A" w:rsidP="00334497">
      <w:pPr>
        <w:ind w:left="1440"/>
        <w:jc w:val="both"/>
        <w:rPr>
          <w:rFonts w:ascii="Arial" w:eastAsia="Times New Roman" w:hAnsi="Arial" w:cs="Arial"/>
        </w:rPr>
      </w:pPr>
      <w:r w:rsidRPr="00EB63A7">
        <w:rPr>
          <w:rFonts w:ascii="Arial" w:eastAsia="Times New Roman" w:hAnsi="Arial" w:cs="Arial"/>
        </w:rPr>
        <w:t>S</w:t>
      </w:r>
      <w:r w:rsidR="00A46BDC" w:rsidRPr="00EB63A7">
        <w:rPr>
          <w:rFonts w:ascii="Arial" w:eastAsia="Times New Roman" w:hAnsi="Arial" w:cs="Arial"/>
        </w:rPr>
        <w:t>ign</w:t>
      </w:r>
      <w:r w:rsidRPr="00EB63A7">
        <w:rPr>
          <w:rFonts w:ascii="Arial" w:eastAsia="Times New Roman" w:hAnsi="Arial" w:cs="Arial"/>
        </w:rPr>
        <w:t xml:space="preserve"> support structure</w:t>
      </w:r>
      <w:r w:rsidR="004F3F54" w:rsidRPr="00EB63A7">
        <w:rPr>
          <w:rFonts w:ascii="Arial" w:eastAsia="Times New Roman" w:hAnsi="Arial" w:cs="Arial"/>
        </w:rPr>
        <w:t>s</w:t>
      </w:r>
      <w:r w:rsidR="00CE6479" w:rsidRPr="00EB63A7">
        <w:rPr>
          <w:rFonts w:ascii="Arial" w:eastAsia="Times New Roman" w:hAnsi="Arial" w:cs="Arial"/>
        </w:rPr>
        <w:t xml:space="preserve"> including attachments for the attachment of signboards to the structure and</w:t>
      </w:r>
      <w:r w:rsidR="004F3F54" w:rsidRPr="00EB63A7">
        <w:rPr>
          <w:rFonts w:ascii="Arial" w:eastAsia="Times New Roman" w:hAnsi="Arial" w:cs="Arial"/>
        </w:rPr>
        <w:t xml:space="preserve"> their footing </w:t>
      </w:r>
      <w:r w:rsidR="00A46BDC" w:rsidRPr="00EB63A7">
        <w:rPr>
          <w:rFonts w:ascii="Arial" w:eastAsia="Times New Roman" w:hAnsi="Arial" w:cs="Arial"/>
        </w:rPr>
        <w:t>shall be indicated on a</w:t>
      </w:r>
      <w:r w:rsidRPr="00EB63A7">
        <w:rPr>
          <w:rFonts w:ascii="Arial" w:eastAsia="Times New Roman" w:hAnsi="Arial" w:cs="Arial"/>
        </w:rPr>
        <w:t xml:space="preserve"> </w:t>
      </w:r>
      <w:r w:rsidR="00A46BDC" w:rsidRPr="00EB63A7">
        <w:rPr>
          <w:rFonts w:ascii="Arial" w:eastAsia="Times New Roman" w:hAnsi="Arial" w:cs="Arial"/>
        </w:rPr>
        <w:t>Miscellaneous 1 Quantity Sheet by location, station</w:t>
      </w:r>
      <w:r w:rsidR="0019481F">
        <w:rPr>
          <w:rFonts w:ascii="Arial" w:eastAsia="Times New Roman" w:hAnsi="Arial" w:cs="Arial"/>
        </w:rPr>
        <w:t>,</w:t>
      </w:r>
      <w:r w:rsidR="00A46BDC" w:rsidRPr="00EB63A7">
        <w:rPr>
          <w:rFonts w:ascii="Arial" w:eastAsia="Times New Roman" w:hAnsi="Arial" w:cs="Arial"/>
        </w:rPr>
        <w:t xml:space="preserve"> </w:t>
      </w:r>
      <w:r w:rsidRPr="00EB63A7">
        <w:rPr>
          <w:rFonts w:ascii="Arial" w:eastAsia="Times New Roman" w:hAnsi="Arial" w:cs="Arial"/>
        </w:rPr>
        <w:t>and type.</w:t>
      </w:r>
    </w:p>
    <w:p w14:paraId="6C25E953" w14:textId="77777777" w:rsidR="00C33BD8" w:rsidRPr="00EB63A7" w:rsidRDefault="00C33BD8" w:rsidP="003F1D56">
      <w:pPr>
        <w:jc w:val="both"/>
        <w:rPr>
          <w:rFonts w:ascii="Arial" w:eastAsia="Times New Roman" w:hAnsi="Arial" w:cs="Arial"/>
        </w:rPr>
      </w:pPr>
    </w:p>
    <w:p w14:paraId="05751210" w14:textId="12C0146D" w:rsidR="00C33BD8" w:rsidRPr="00EB63A7" w:rsidRDefault="00EB3D19" w:rsidP="003F1D56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B</w:t>
      </w:r>
      <w:r w:rsidR="00983D8D" w:rsidRPr="00EB63A7">
        <w:rPr>
          <w:rFonts w:ascii="Arial" w:eastAsia="Times New Roman" w:hAnsi="Arial" w:cs="Arial"/>
          <w:b/>
          <w:bCs/>
        </w:rPr>
        <w:t>915.9.</w:t>
      </w:r>
      <w:r w:rsidR="0050563C">
        <w:rPr>
          <w:rFonts w:ascii="Arial" w:eastAsia="Times New Roman" w:hAnsi="Arial" w:cs="Arial"/>
          <w:b/>
          <w:bCs/>
        </w:rPr>
        <w:t>3</w:t>
      </w:r>
      <w:r w:rsidR="00334497">
        <w:rPr>
          <w:rFonts w:ascii="Arial" w:eastAsia="Times New Roman" w:hAnsi="Arial" w:cs="Arial"/>
          <w:b/>
          <w:bCs/>
        </w:rPr>
        <w:tab/>
      </w:r>
      <w:r w:rsidR="00C33BD8" w:rsidRPr="00EB63A7">
        <w:rPr>
          <w:rFonts w:ascii="Arial" w:eastAsia="Times New Roman" w:hAnsi="Arial" w:cs="Arial"/>
          <w:b/>
          <w:bCs/>
        </w:rPr>
        <w:t>Schedule of Materials</w:t>
      </w:r>
    </w:p>
    <w:p w14:paraId="54983E7B" w14:textId="77777777" w:rsidR="00A46BDC" w:rsidRPr="00EB63A7" w:rsidRDefault="00A46BDC" w:rsidP="003F1D56">
      <w:pPr>
        <w:ind w:left="1440"/>
        <w:jc w:val="both"/>
        <w:rPr>
          <w:rFonts w:ascii="Arial" w:eastAsia="Times New Roman" w:hAnsi="Arial" w:cs="Arial"/>
          <w:highlight w:val="yellow"/>
        </w:rPr>
      </w:pPr>
    </w:p>
    <w:p w14:paraId="02827401" w14:textId="3B136AA5" w:rsidR="00834A2B" w:rsidRPr="00EB63A7" w:rsidRDefault="00834A2B" w:rsidP="00334497">
      <w:pPr>
        <w:ind w:left="1440"/>
        <w:jc w:val="both"/>
        <w:rPr>
          <w:rFonts w:ascii="Arial" w:eastAsia="Times New Roman" w:hAnsi="Arial" w:cs="Arial"/>
        </w:rPr>
      </w:pPr>
      <w:r w:rsidRPr="00EB63A7">
        <w:rPr>
          <w:rFonts w:ascii="Arial" w:eastAsia="Times New Roman" w:hAnsi="Arial" w:cs="Arial"/>
        </w:rPr>
        <w:t xml:space="preserve">MTO-supplied </w:t>
      </w:r>
      <w:r w:rsidR="00A535BC" w:rsidRPr="00EB63A7">
        <w:rPr>
          <w:rFonts w:ascii="Arial" w:eastAsia="Times New Roman" w:hAnsi="Arial" w:cs="Arial"/>
        </w:rPr>
        <w:t>signboards</w:t>
      </w:r>
      <w:r w:rsidR="008E25EA" w:rsidRPr="00EB63A7">
        <w:rPr>
          <w:rFonts w:ascii="Arial" w:eastAsia="Times New Roman" w:hAnsi="Arial" w:cs="Arial"/>
        </w:rPr>
        <w:t>, overlays</w:t>
      </w:r>
      <w:r w:rsidR="005A7DBF" w:rsidRPr="00EB63A7">
        <w:rPr>
          <w:rFonts w:ascii="Arial" w:eastAsia="Times New Roman" w:hAnsi="Arial" w:cs="Arial"/>
        </w:rPr>
        <w:t xml:space="preserve"> and tabs</w:t>
      </w:r>
      <w:r w:rsidRPr="00EB63A7">
        <w:rPr>
          <w:rFonts w:ascii="Arial" w:eastAsia="Times New Roman" w:hAnsi="Arial" w:cs="Arial"/>
        </w:rPr>
        <w:t xml:space="preserve"> are listed in the Tender document on the “Schedule of Materials to be Supplied by the Owner”.  The designer shall enter the appropriate information, (i.e.</w:t>
      </w:r>
      <w:r w:rsidR="00FF61B2">
        <w:rPr>
          <w:rFonts w:ascii="Arial" w:eastAsia="Times New Roman" w:hAnsi="Arial" w:cs="Arial"/>
        </w:rPr>
        <w:t>,</w:t>
      </w:r>
      <w:r w:rsidRPr="00EB63A7">
        <w:rPr>
          <w:rFonts w:ascii="Arial" w:eastAsia="Times New Roman" w:hAnsi="Arial" w:cs="Arial"/>
        </w:rPr>
        <w:t xml:space="preserve"> U.O.M., Description, Supply Point, and Quantity) into the Contract Preparation System (CPS) on the “Supplies by MTO” form found under the “Form of Tender” menu item in the appropriate Work Project file</w:t>
      </w:r>
      <w:r w:rsidR="325BB9CD" w:rsidRPr="00EB63A7">
        <w:rPr>
          <w:rFonts w:ascii="Arial" w:eastAsia="Times New Roman" w:hAnsi="Arial" w:cs="Arial"/>
        </w:rPr>
        <w:t xml:space="preserve"> as per CDED G-400 Form of Tender.</w:t>
      </w:r>
    </w:p>
    <w:p w14:paraId="61A8ECFA" w14:textId="77777777" w:rsidR="00834A2B" w:rsidRPr="00EB63A7" w:rsidRDefault="00834A2B" w:rsidP="00334497">
      <w:pPr>
        <w:ind w:left="1440"/>
        <w:jc w:val="both"/>
        <w:rPr>
          <w:rFonts w:ascii="Arial" w:eastAsia="Times New Roman" w:hAnsi="Arial" w:cs="Arial"/>
        </w:rPr>
      </w:pPr>
    </w:p>
    <w:p w14:paraId="153EE266" w14:textId="56380CF4" w:rsidR="00834A2B" w:rsidRPr="00EB63A7" w:rsidRDefault="00834A2B" w:rsidP="00334497">
      <w:pPr>
        <w:ind w:left="1440"/>
        <w:jc w:val="both"/>
        <w:rPr>
          <w:rFonts w:ascii="Arial" w:eastAsia="Times New Roman" w:hAnsi="Arial" w:cs="Arial"/>
          <w:highlight w:val="yellow"/>
        </w:rPr>
      </w:pPr>
      <w:r w:rsidRPr="00EB63A7">
        <w:rPr>
          <w:rFonts w:ascii="Arial" w:eastAsia="Times New Roman" w:hAnsi="Arial" w:cs="Arial"/>
        </w:rPr>
        <w:t>Note: Where more than one sign board or tab is mounted on a sign assembly, each individual signboard or tab is counted as one in the Schedule of Materials (i.e.</w:t>
      </w:r>
      <w:r w:rsidR="002E6E29">
        <w:rPr>
          <w:rFonts w:ascii="Arial" w:eastAsia="Times New Roman" w:hAnsi="Arial" w:cs="Arial"/>
        </w:rPr>
        <w:t>,</w:t>
      </w:r>
      <w:r w:rsidRPr="00EB63A7">
        <w:rPr>
          <w:rFonts w:ascii="Arial" w:eastAsia="Times New Roman" w:hAnsi="Arial" w:cs="Arial"/>
        </w:rPr>
        <w:t xml:space="preserve"> Where there is one signboard and two sign tabs on a sign assembly being supplied by MTO, a total of three would be added to the Schedule of Materials.)</w:t>
      </w:r>
      <w:r w:rsidR="008E25EA" w:rsidRPr="00EB63A7">
        <w:rPr>
          <w:rFonts w:ascii="Arial" w:eastAsia="Times New Roman" w:hAnsi="Arial" w:cs="Arial"/>
        </w:rPr>
        <w:t xml:space="preserve">. </w:t>
      </w:r>
      <w:r w:rsidR="002E6E29">
        <w:rPr>
          <w:rFonts w:ascii="Arial" w:eastAsia="Times New Roman" w:hAnsi="Arial" w:cs="Arial"/>
        </w:rPr>
        <w:t xml:space="preserve"> </w:t>
      </w:r>
      <w:r w:rsidR="008E25EA" w:rsidRPr="00EB63A7">
        <w:rPr>
          <w:rFonts w:ascii="Arial" w:eastAsia="Times New Roman" w:hAnsi="Arial" w:cs="Arial"/>
        </w:rPr>
        <w:t>Work involving installation of overlay shall be listed</w:t>
      </w:r>
      <w:r w:rsidR="00651C3D" w:rsidRPr="00EB63A7">
        <w:rPr>
          <w:rFonts w:ascii="Arial" w:eastAsia="Times New Roman" w:hAnsi="Arial" w:cs="Arial"/>
        </w:rPr>
        <w:t>.</w:t>
      </w:r>
    </w:p>
    <w:p w14:paraId="351F078D" w14:textId="77777777" w:rsidR="000468F8" w:rsidRPr="00EB63A7" w:rsidRDefault="000468F8" w:rsidP="003F1D56">
      <w:pPr>
        <w:ind w:left="1440"/>
        <w:jc w:val="both"/>
        <w:rPr>
          <w:rFonts w:ascii="Arial" w:eastAsia="Times New Roman" w:hAnsi="Arial" w:cs="Arial"/>
          <w:highlight w:val="yellow"/>
        </w:rPr>
      </w:pPr>
    </w:p>
    <w:p w14:paraId="2E0A79F5" w14:textId="58393387" w:rsidR="00415A19" w:rsidRPr="00EB63A7" w:rsidRDefault="00EB3D19" w:rsidP="003F1D56">
      <w:pPr>
        <w:pStyle w:val="BodyText"/>
        <w:ind w:left="0"/>
        <w:jc w:val="both"/>
        <w:rPr>
          <w:rFonts w:ascii="Arial" w:hAnsi="Arial" w:cs="Arial"/>
          <w:b/>
          <w:bCs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>B</w:t>
      </w:r>
      <w:r w:rsidR="0086671E" w:rsidRPr="00EB63A7">
        <w:rPr>
          <w:rFonts w:ascii="Arial" w:hAnsi="Arial" w:cs="Arial"/>
          <w:b/>
          <w:bCs/>
          <w:spacing w:val="-1"/>
          <w:sz w:val="22"/>
          <w:szCs w:val="22"/>
        </w:rPr>
        <w:t>915.9.</w:t>
      </w:r>
      <w:r w:rsidR="00C33BD8" w:rsidRPr="00EB63A7">
        <w:rPr>
          <w:rFonts w:ascii="Arial" w:hAnsi="Arial" w:cs="Arial"/>
          <w:b/>
          <w:bCs/>
          <w:spacing w:val="-1"/>
          <w:sz w:val="22"/>
          <w:szCs w:val="22"/>
        </w:rPr>
        <w:t>4</w:t>
      </w:r>
      <w:r w:rsidR="0086671E" w:rsidRPr="00EB63A7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="00503A98" w:rsidRPr="00EB63A7">
        <w:rPr>
          <w:rFonts w:ascii="Arial" w:hAnsi="Arial" w:cs="Arial"/>
          <w:b/>
          <w:bCs/>
          <w:spacing w:val="-1"/>
          <w:sz w:val="22"/>
          <w:szCs w:val="22"/>
        </w:rPr>
        <w:t>Documentation</w:t>
      </w:r>
      <w:r w:rsidR="00503A98" w:rsidRPr="00EB63A7">
        <w:rPr>
          <w:rFonts w:ascii="Arial" w:hAnsi="Arial" w:cs="Arial"/>
          <w:b/>
          <w:bCs/>
          <w:sz w:val="22"/>
          <w:szCs w:val="22"/>
        </w:rPr>
        <w:t xml:space="preserve"> </w:t>
      </w:r>
      <w:r w:rsidR="00503A98" w:rsidRPr="00EB63A7">
        <w:rPr>
          <w:rFonts w:ascii="Arial" w:hAnsi="Arial" w:cs="Arial"/>
          <w:b/>
          <w:bCs/>
          <w:spacing w:val="-1"/>
          <w:sz w:val="22"/>
          <w:szCs w:val="22"/>
        </w:rPr>
        <w:t>Accuracy</w:t>
      </w:r>
    </w:p>
    <w:p w14:paraId="77B919FB" w14:textId="77777777" w:rsidR="008A0A3D" w:rsidRPr="00EB63A7" w:rsidRDefault="008A0A3D" w:rsidP="003F1D56">
      <w:pPr>
        <w:pStyle w:val="BodyText"/>
        <w:ind w:left="0"/>
        <w:jc w:val="both"/>
        <w:rPr>
          <w:rFonts w:ascii="Arial" w:hAnsi="Arial" w:cs="Arial"/>
          <w:spacing w:val="-1"/>
          <w:sz w:val="22"/>
          <w:szCs w:val="22"/>
          <w:u w:val="single"/>
        </w:rPr>
      </w:pPr>
    </w:p>
    <w:p w14:paraId="020FC186" w14:textId="6B23ADAD" w:rsidR="00B97849" w:rsidRPr="00EB63A7" w:rsidRDefault="008A0A3D" w:rsidP="00334497">
      <w:pPr>
        <w:pStyle w:val="BodyText"/>
        <w:ind w:left="1440"/>
        <w:jc w:val="both"/>
        <w:rPr>
          <w:rFonts w:ascii="Arial" w:hAnsi="Arial" w:cs="Arial"/>
          <w:sz w:val="22"/>
          <w:szCs w:val="22"/>
        </w:rPr>
      </w:pPr>
      <w:r w:rsidRPr="00EB63A7">
        <w:rPr>
          <w:rFonts w:ascii="Arial" w:hAnsi="Arial" w:cs="Arial"/>
          <w:sz w:val="22"/>
          <w:szCs w:val="22"/>
        </w:rPr>
        <w:t xml:space="preserve">Record stations to the nearest whole </w:t>
      </w:r>
      <w:proofErr w:type="spellStart"/>
      <w:r w:rsidR="00B01CE9" w:rsidRPr="00EB63A7">
        <w:rPr>
          <w:rFonts w:ascii="Arial" w:hAnsi="Arial" w:cs="Arial"/>
          <w:sz w:val="22"/>
          <w:szCs w:val="22"/>
        </w:rPr>
        <w:t>metre</w:t>
      </w:r>
      <w:proofErr w:type="spellEnd"/>
      <w:r w:rsidRPr="00EB63A7">
        <w:rPr>
          <w:rFonts w:ascii="Arial" w:hAnsi="Arial" w:cs="Arial"/>
          <w:sz w:val="22"/>
          <w:szCs w:val="22"/>
        </w:rPr>
        <w:t xml:space="preserve"> and quantity entries to the number of units required.</w:t>
      </w:r>
    </w:p>
    <w:p w14:paraId="3EBF5CFC" w14:textId="77777777" w:rsidR="000D0E8B" w:rsidRPr="00EB63A7" w:rsidRDefault="000D0E8B" w:rsidP="003F1D56">
      <w:pPr>
        <w:pStyle w:val="BodyText"/>
        <w:ind w:left="1380"/>
        <w:jc w:val="both"/>
        <w:rPr>
          <w:rFonts w:ascii="Arial" w:hAnsi="Arial" w:cs="Arial"/>
          <w:sz w:val="22"/>
          <w:szCs w:val="22"/>
          <w:u w:val="single"/>
        </w:rPr>
      </w:pPr>
    </w:p>
    <w:p w14:paraId="54604B79" w14:textId="732333F2" w:rsidR="00B97849" w:rsidRPr="00EB63A7" w:rsidRDefault="00EB3D19" w:rsidP="003F1D56">
      <w:pPr>
        <w:pStyle w:val="BodyTex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B97849" w:rsidRPr="00EB63A7">
        <w:rPr>
          <w:rFonts w:ascii="Arial" w:hAnsi="Arial" w:cs="Arial"/>
          <w:b/>
          <w:bCs/>
          <w:sz w:val="22"/>
          <w:szCs w:val="22"/>
        </w:rPr>
        <w:t>915.9.</w:t>
      </w:r>
      <w:r w:rsidR="00C33BD8" w:rsidRPr="00EB63A7">
        <w:rPr>
          <w:rFonts w:ascii="Arial" w:hAnsi="Arial" w:cs="Arial"/>
          <w:b/>
          <w:bCs/>
          <w:sz w:val="22"/>
          <w:szCs w:val="22"/>
        </w:rPr>
        <w:t>5</w:t>
      </w:r>
      <w:r w:rsidR="00B97849" w:rsidRPr="00EB63A7">
        <w:rPr>
          <w:rFonts w:ascii="Arial" w:hAnsi="Arial" w:cs="Arial"/>
          <w:b/>
          <w:bCs/>
          <w:sz w:val="22"/>
          <w:szCs w:val="22"/>
        </w:rPr>
        <w:tab/>
        <w:t>Non-Standard Special Provisions</w:t>
      </w:r>
      <w:r w:rsidR="00505A0C" w:rsidRPr="00EB63A7">
        <w:rPr>
          <w:rFonts w:ascii="Arial" w:hAnsi="Arial" w:cs="Arial"/>
          <w:b/>
          <w:bCs/>
          <w:sz w:val="22"/>
          <w:szCs w:val="22"/>
        </w:rPr>
        <w:t xml:space="preserve"> (NSSP)</w:t>
      </w:r>
    </w:p>
    <w:p w14:paraId="4609A800" w14:textId="77777777" w:rsidR="00F70C8A" w:rsidRPr="00EB63A7" w:rsidRDefault="00F70C8A" w:rsidP="003F1D56">
      <w:pPr>
        <w:pStyle w:val="BodyText"/>
        <w:ind w:left="1440"/>
        <w:jc w:val="both"/>
        <w:rPr>
          <w:rFonts w:ascii="Arial" w:hAnsi="Arial" w:cs="Arial"/>
          <w:sz w:val="22"/>
          <w:szCs w:val="22"/>
        </w:rPr>
      </w:pPr>
    </w:p>
    <w:p w14:paraId="0770D9DC" w14:textId="3CFFC825" w:rsidR="402838E7" w:rsidRPr="00EB63A7" w:rsidRDefault="402838E7" w:rsidP="00334497">
      <w:pPr>
        <w:pStyle w:val="BodyText"/>
        <w:ind w:left="1440" w:right="137"/>
        <w:jc w:val="both"/>
        <w:rPr>
          <w:rFonts w:ascii="Arial" w:hAnsi="Arial" w:cs="Arial"/>
          <w:sz w:val="22"/>
          <w:szCs w:val="22"/>
        </w:rPr>
      </w:pPr>
      <w:r w:rsidRPr="00EB63A7">
        <w:rPr>
          <w:rFonts w:ascii="Arial" w:hAnsi="Arial" w:cs="Arial"/>
          <w:sz w:val="22"/>
          <w:szCs w:val="22"/>
        </w:rPr>
        <w:t>Any sign structures and supports not covered by the items above</w:t>
      </w:r>
      <w:r w:rsidR="001E7ACF">
        <w:rPr>
          <w:rFonts w:ascii="Arial" w:hAnsi="Arial" w:cs="Arial"/>
          <w:sz w:val="22"/>
          <w:szCs w:val="22"/>
        </w:rPr>
        <w:t xml:space="preserve"> or that </w:t>
      </w:r>
      <w:r w:rsidR="00A667ED">
        <w:rPr>
          <w:rFonts w:ascii="Arial" w:hAnsi="Arial" w:cs="Arial"/>
          <w:sz w:val="22"/>
          <w:szCs w:val="22"/>
        </w:rPr>
        <w:t>deviate from the Sign Support Manual</w:t>
      </w:r>
      <w:r w:rsidRPr="00EB63A7">
        <w:rPr>
          <w:rFonts w:ascii="Arial" w:hAnsi="Arial" w:cs="Arial"/>
          <w:sz w:val="22"/>
          <w:szCs w:val="22"/>
        </w:rPr>
        <w:t xml:space="preserve"> will be considered non-standard and require complete design and details signed </w:t>
      </w:r>
      <w:r w:rsidR="00B33C83">
        <w:rPr>
          <w:rFonts w:ascii="Arial" w:hAnsi="Arial" w:cs="Arial"/>
          <w:sz w:val="22"/>
          <w:szCs w:val="22"/>
        </w:rPr>
        <w:t xml:space="preserve">and sealed </w:t>
      </w:r>
      <w:r w:rsidRPr="00EB63A7">
        <w:rPr>
          <w:rFonts w:ascii="Arial" w:hAnsi="Arial" w:cs="Arial"/>
          <w:sz w:val="22"/>
          <w:szCs w:val="22"/>
        </w:rPr>
        <w:t xml:space="preserve">by an </w:t>
      </w:r>
      <w:r w:rsidR="00EB4201" w:rsidRPr="00EB63A7">
        <w:rPr>
          <w:rFonts w:ascii="Arial" w:hAnsi="Arial" w:cs="Arial"/>
          <w:sz w:val="22"/>
          <w:szCs w:val="22"/>
        </w:rPr>
        <w:t>E</w:t>
      </w:r>
      <w:r w:rsidRPr="00EB63A7">
        <w:rPr>
          <w:rFonts w:ascii="Arial" w:hAnsi="Arial" w:cs="Arial"/>
          <w:sz w:val="22"/>
          <w:szCs w:val="22"/>
        </w:rPr>
        <w:t>ngineer</w:t>
      </w:r>
      <w:r w:rsidR="00B33C83">
        <w:rPr>
          <w:rFonts w:ascii="Arial" w:hAnsi="Arial" w:cs="Arial"/>
          <w:sz w:val="22"/>
          <w:szCs w:val="22"/>
        </w:rPr>
        <w:t xml:space="preserve"> and a design-checking Engineer</w:t>
      </w:r>
      <w:r w:rsidRPr="00EB63A7">
        <w:rPr>
          <w:rFonts w:ascii="Arial" w:hAnsi="Arial" w:cs="Arial"/>
          <w:sz w:val="22"/>
          <w:szCs w:val="22"/>
        </w:rPr>
        <w:t>.</w:t>
      </w:r>
    </w:p>
    <w:p w14:paraId="5D7705B0" w14:textId="2EC73372" w:rsidR="46208A6C" w:rsidRPr="00EB63A7" w:rsidRDefault="46208A6C" w:rsidP="00334497">
      <w:pPr>
        <w:pStyle w:val="BodyText"/>
        <w:ind w:left="144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E950F50" w14:textId="4C388D13" w:rsidR="46208A6C" w:rsidRPr="00EB63A7" w:rsidRDefault="00C24793" w:rsidP="00334497">
      <w:pPr>
        <w:pStyle w:val="BodyText"/>
        <w:ind w:left="1440"/>
        <w:jc w:val="both"/>
        <w:rPr>
          <w:rFonts w:ascii="Arial" w:hAnsi="Arial" w:cs="Arial"/>
          <w:sz w:val="22"/>
          <w:szCs w:val="22"/>
        </w:rPr>
      </w:pPr>
      <w:r w:rsidRPr="00EB63A7">
        <w:rPr>
          <w:rFonts w:ascii="Arial" w:hAnsi="Arial" w:cs="Arial"/>
          <w:sz w:val="22"/>
          <w:szCs w:val="22"/>
        </w:rPr>
        <w:t xml:space="preserve">Non-standard special provisions (NSSPs) </w:t>
      </w:r>
      <w:r w:rsidR="00F70C8A" w:rsidRPr="00EB63A7">
        <w:rPr>
          <w:rFonts w:ascii="Arial" w:hAnsi="Arial" w:cs="Arial"/>
          <w:sz w:val="22"/>
          <w:szCs w:val="22"/>
        </w:rPr>
        <w:t xml:space="preserve">shall be created to address project specific </w:t>
      </w:r>
      <w:r w:rsidR="00557D8A" w:rsidRPr="00EB63A7">
        <w:rPr>
          <w:rFonts w:ascii="Arial" w:hAnsi="Arial" w:cs="Arial"/>
          <w:sz w:val="22"/>
          <w:szCs w:val="22"/>
        </w:rPr>
        <w:t xml:space="preserve">situations </w:t>
      </w:r>
      <w:r w:rsidRPr="00EB63A7">
        <w:rPr>
          <w:rFonts w:ascii="Arial" w:hAnsi="Arial" w:cs="Arial"/>
          <w:sz w:val="22"/>
          <w:szCs w:val="22"/>
        </w:rPr>
        <w:t xml:space="preserve">which </w:t>
      </w:r>
      <w:r w:rsidR="00505A0C" w:rsidRPr="00EB63A7">
        <w:rPr>
          <w:rFonts w:ascii="Arial" w:hAnsi="Arial" w:cs="Arial"/>
          <w:sz w:val="22"/>
          <w:szCs w:val="22"/>
        </w:rPr>
        <w:t>are not covered under applicable standards.</w:t>
      </w:r>
      <w:r w:rsidR="001474BB">
        <w:rPr>
          <w:rFonts w:ascii="Arial" w:hAnsi="Arial" w:cs="Arial"/>
          <w:sz w:val="22"/>
          <w:szCs w:val="22"/>
        </w:rPr>
        <w:t xml:space="preserve"> </w:t>
      </w:r>
      <w:r w:rsidR="00505A0C" w:rsidRPr="00EB63A7">
        <w:rPr>
          <w:rFonts w:ascii="Arial" w:hAnsi="Arial" w:cs="Arial"/>
          <w:sz w:val="22"/>
          <w:szCs w:val="22"/>
        </w:rPr>
        <w:t xml:space="preserve"> Designer should determine the need </w:t>
      </w:r>
      <w:r w:rsidR="005D609F" w:rsidRPr="00EB63A7">
        <w:rPr>
          <w:rFonts w:ascii="Arial" w:hAnsi="Arial" w:cs="Arial"/>
          <w:sz w:val="22"/>
          <w:szCs w:val="22"/>
        </w:rPr>
        <w:t xml:space="preserve">for </w:t>
      </w:r>
      <w:r w:rsidR="001474BB">
        <w:rPr>
          <w:rFonts w:ascii="Arial" w:hAnsi="Arial" w:cs="Arial"/>
          <w:sz w:val="22"/>
          <w:szCs w:val="22"/>
        </w:rPr>
        <w:t xml:space="preserve">a </w:t>
      </w:r>
      <w:r w:rsidR="005D609F" w:rsidRPr="00EB63A7">
        <w:rPr>
          <w:rFonts w:ascii="Arial" w:hAnsi="Arial" w:cs="Arial"/>
          <w:sz w:val="22"/>
          <w:szCs w:val="22"/>
        </w:rPr>
        <w:t xml:space="preserve">NSSP </w:t>
      </w:r>
      <w:r w:rsidR="00505A0C" w:rsidRPr="00EB63A7">
        <w:rPr>
          <w:rFonts w:ascii="Arial" w:hAnsi="Arial" w:cs="Arial"/>
          <w:sz w:val="22"/>
          <w:szCs w:val="22"/>
        </w:rPr>
        <w:t>to</w:t>
      </w:r>
      <w:r w:rsidR="005D609F" w:rsidRPr="00EB63A7">
        <w:rPr>
          <w:rFonts w:ascii="Arial" w:hAnsi="Arial" w:cs="Arial"/>
          <w:sz w:val="22"/>
          <w:szCs w:val="22"/>
        </w:rPr>
        <w:t xml:space="preserve"> address the specific situations for the completion of the work.</w:t>
      </w:r>
    </w:p>
    <w:sectPr w:rsidR="46208A6C" w:rsidRPr="00EB63A7" w:rsidSect="003E47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9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0B79" w14:textId="77777777" w:rsidR="00293471" w:rsidRDefault="00293471">
      <w:r>
        <w:separator/>
      </w:r>
    </w:p>
  </w:endnote>
  <w:endnote w:type="continuationSeparator" w:id="0">
    <w:p w14:paraId="710033A7" w14:textId="77777777" w:rsidR="00293471" w:rsidRDefault="0029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58D7" w14:textId="79CD068F" w:rsidR="00503A98" w:rsidRPr="00FA1A56" w:rsidRDefault="001474BB" w:rsidP="00FA1A56">
    <w:pPr>
      <w:pStyle w:val="Footer"/>
      <w:widowControl/>
      <w:tabs>
        <w:tab w:val="clear" w:pos="9360"/>
        <w:tab w:val="right" w:pos="9720"/>
      </w:tabs>
      <w:jc w:val="both"/>
      <w:rPr>
        <w:rFonts w:ascii="Times New Roman" w:eastAsia="Times New Roman" w:hAnsi="Times New Roman" w:cs="Times New Roman"/>
        <w:lang w:val="en-CA" w:eastAsia="en-CA"/>
      </w:rPr>
    </w:pPr>
    <w:r>
      <w:rPr>
        <w:rFonts w:ascii="Times New Roman" w:eastAsia="Times New Roman" w:hAnsi="Times New Roman" w:cs="Times New Roman"/>
        <w:lang w:val="en-CA" w:eastAsia="en-CA"/>
      </w:rPr>
      <w:t>November</w:t>
    </w:r>
    <w:r w:rsidR="001E62BD">
      <w:rPr>
        <w:rFonts w:ascii="Times New Roman" w:eastAsia="Times New Roman" w:hAnsi="Times New Roman" w:cs="Times New Roman"/>
        <w:lang w:val="en-CA" w:eastAsia="en-CA"/>
      </w:rPr>
      <w:t xml:space="preserve"> 2022</w:t>
    </w:r>
    <w:r w:rsidR="00FA1A56" w:rsidRPr="00ED3724">
      <w:rPr>
        <w:rFonts w:ascii="Times New Roman" w:eastAsia="Times New Roman" w:hAnsi="Times New Roman" w:cs="Times New Roman"/>
        <w:lang w:val="en-CA" w:eastAsia="en-CA"/>
      </w:rPr>
      <w:tab/>
      <w:t xml:space="preserve">Page </w:t>
    </w:r>
    <w:r w:rsidR="00FA1A56" w:rsidRPr="00ED3724">
      <w:rPr>
        <w:rFonts w:ascii="Times New Roman" w:eastAsia="Times New Roman" w:hAnsi="Times New Roman" w:cs="Times New Roman"/>
        <w:lang w:val="en-CA" w:eastAsia="en-CA"/>
      </w:rPr>
      <w:fldChar w:fldCharType="begin"/>
    </w:r>
    <w:r w:rsidR="00FA1A56" w:rsidRPr="00ED3724">
      <w:rPr>
        <w:rFonts w:ascii="Times New Roman" w:eastAsia="Times New Roman" w:hAnsi="Times New Roman" w:cs="Times New Roman"/>
        <w:lang w:val="en-CA" w:eastAsia="en-CA"/>
      </w:rPr>
      <w:instrText xml:space="preserve"> PAGE </w:instrText>
    </w:r>
    <w:r w:rsidR="00FA1A56" w:rsidRPr="00ED3724">
      <w:rPr>
        <w:rFonts w:ascii="Times New Roman" w:eastAsia="Times New Roman" w:hAnsi="Times New Roman" w:cs="Times New Roman"/>
        <w:lang w:val="en-CA" w:eastAsia="en-CA"/>
      </w:rPr>
      <w:fldChar w:fldCharType="separate"/>
    </w:r>
    <w:r w:rsidR="00FA1A56">
      <w:rPr>
        <w:rFonts w:ascii="Times New Roman" w:eastAsia="Times New Roman" w:hAnsi="Times New Roman" w:cs="Times New Roman"/>
        <w:lang w:val="en-CA" w:eastAsia="en-CA"/>
      </w:rPr>
      <w:t>3</w:t>
    </w:r>
    <w:r w:rsidR="00FA1A56" w:rsidRPr="00ED3724">
      <w:rPr>
        <w:rFonts w:ascii="Times New Roman" w:eastAsia="Times New Roman" w:hAnsi="Times New Roman" w:cs="Times New Roman"/>
        <w:lang w:val="en-CA" w:eastAsia="en-CA"/>
      </w:rPr>
      <w:fldChar w:fldCharType="end"/>
    </w:r>
    <w:r w:rsidR="00FA1A56" w:rsidRPr="00ED3724">
      <w:rPr>
        <w:rFonts w:ascii="Times New Roman" w:eastAsia="Times New Roman" w:hAnsi="Times New Roman" w:cs="Times New Roman"/>
        <w:lang w:val="en-CA" w:eastAsia="en-CA"/>
      </w:rPr>
      <w:t xml:space="preserve"> of </w:t>
    </w:r>
    <w:r w:rsidR="00FA1A56" w:rsidRPr="00ED3724">
      <w:rPr>
        <w:rFonts w:ascii="Times New Roman" w:eastAsia="Times New Roman" w:hAnsi="Times New Roman" w:cs="Times New Roman"/>
        <w:lang w:val="en-CA" w:eastAsia="en-CA"/>
      </w:rPr>
      <w:fldChar w:fldCharType="begin"/>
    </w:r>
    <w:r w:rsidR="00FA1A56" w:rsidRPr="00ED3724">
      <w:rPr>
        <w:rFonts w:ascii="Times New Roman" w:eastAsia="Times New Roman" w:hAnsi="Times New Roman" w:cs="Times New Roman"/>
        <w:lang w:val="en-CA" w:eastAsia="en-CA"/>
      </w:rPr>
      <w:instrText xml:space="preserve"> NUMPAGES </w:instrText>
    </w:r>
    <w:r w:rsidR="00FA1A56" w:rsidRPr="00ED3724">
      <w:rPr>
        <w:rFonts w:ascii="Times New Roman" w:eastAsia="Times New Roman" w:hAnsi="Times New Roman" w:cs="Times New Roman"/>
        <w:lang w:val="en-CA" w:eastAsia="en-CA"/>
      </w:rPr>
      <w:fldChar w:fldCharType="separate"/>
    </w:r>
    <w:r w:rsidR="00FA1A56">
      <w:rPr>
        <w:rFonts w:ascii="Times New Roman" w:eastAsia="Times New Roman" w:hAnsi="Times New Roman" w:cs="Times New Roman"/>
        <w:lang w:val="en-CA" w:eastAsia="en-CA"/>
      </w:rPr>
      <w:t>4</w:t>
    </w:r>
    <w:r w:rsidR="00FA1A56" w:rsidRPr="00ED3724">
      <w:rPr>
        <w:rFonts w:ascii="Times New Roman" w:eastAsia="Times New Roman" w:hAnsi="Times New Roman" w:cs="Times New Roman"/>
        <w:lang w:val="en-CA" w:eastAsia="en-CA"/>
      </w:rPr>
      <w:fldChar w:fldCharType="end"/>
    </w:r>
    <w:r w:rsidR="00FA1A56" w:rsidRPr="00ED3724">
      <w:rPr>
        <w:rFonts w:ascii="Times New Roman" w:eastAsia="Times New Roman" w:hAnsi="Times New Roman" w:cs="Times New Roman"/>
        <w:lang w:val="en-CA" w:eastAsia="en-CA"/>
      </w:rPr>
      <w:tab/>
      <w:t>B915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9ED9" w14:textId="2FC2EE96" w:rsidR="00ED3724" w:rsidRPr="00ED3724" w:rsidRDefault="001474BB" w:rsidP="008C53B1">
    <w:pPr>
      <w:pStyle w:val="Footer"/>
      <w:widowControl/>
      <w:tabs>
        <w:tab w:val="clear" w:pos="9360"/>
        <w:tab w:val="left" w:pos="5985"/>
        <w:tab w:val="right" w:pos="9720"/>
      </w:tabs>
      <w:jc w:val="both"/>
      <w:rPr>
        <w:rFonts w:ascii="Times New Roman" w:eastAsia="Times New Roman" w:hAnsi="Times New Roman" w:cs="Times New Roman"/>
        <w:lang w:val="en-CA" w:eastAsia="en-CA"/>
      </w:rPr>
    </w:pPr>
    <w:r>
      <w:rPr>
        <w:rFonts w:ascii="Times New Roman" w:eastAsia="Times New Roman" w:hAnsi="Times New Roman" w:cs="Times New Roman"/>
        <w:lang w:val="en-CA" w:eastAsia="en-CA"/>
      </w:rPr>
      <w:t>November</w:t>
    </w:r>
    <w:r w:rsidR="00EB3D19">
      <w:rPr>
        <w:rFonts w:ascii="Times New Roman" w:eastAsia="Times New Roman" w:hAnsi="Times New Roman" w:cs="Times New Roman"/>
        <w:lang w:val="en-CA" w:eastAsia="en-CA"/>
      </w:rPr>
      <w:t xml:space="preserve"> 2022</w:t>
    </w:r>
    <w:r w:rsidR="00ED3724" w:rsidRPr="00ED3724">
      <w:rPr>
        <w:rFonts w:ascii="Times New Roman" w:eastAsia="Times New Roman" w:hAnsi="Times New Roman" w:cs="Times New Roman"/>
        <w:lang w:val="en-CA" w:eastAsia="en-CA"/>
      </w:rPr>
      <w:tab/>
      <w:t xml:space="preserve">Page </w:t>
    </w:r>
    <w:r w:rsidR="00ED3724" w:rsidRPr="00ED3724">
      <w:rPr>
        <w:rFonts w:ascii="Times New Roman" w:eastAsia="Times New Roman" w:hAnsi="Times New Roman" w:cs="Times New Roman"/>
        <w:lang w:val="en-CA" w:eastAsia="en-CA"/>
      </w:rPr>
      <w:fldChar w:fldCharType="begin"/>
    </w:r>
    <w:r w:rsidR="00ED3724" w:rsidRPr="00ED3724">
      <w:rPr>
        <w:rFonts w:ascii="Times New Roman" w:eastAsia="Times New Roman" w:hAnsi="Times New Roman" w:cs="Times New Roman"/>
        <w:lang w:val="en-CA" w:eastAsia="en-CA"/>
      </w:rPr>
      <w:instrText xml:space="preserve"> PAGE </w:instrText>
    </w:r>
    <w:r w:rsidR="00ED3724" w:rsidRPr="00ED3724">
      <w:rPr>
        <w:rFonts w:ascii="Times New Roman" w:eastAsia="Times New Roman" w:hAnsi="Times New Roman" w:cs="Times New Roman"/>
        <w:lang w:val="en-CA" w:eastAsia="en-CA"/>
      </w:rPr>
      <w:fldChar w:fldCharType="separate"/>
    </w:r>
    <w:r w:rsidR="00FF28DF">
      <w:rPr>
        <w:rFonts w:ascii="Times New Roman" w:eastAsia="Times New Roman" w:hAnsi="Times New Roman" w:cs="Times New Roman"/>
        <w:noProof/>
        <w:lang w:val="en-CA" w:eastAsia="en-CA"/>
      </w:rPr>
      <w:t>3</w:t>
    </w:r>
    <w:r w:rsidR="00ED3724" w:rsidRPr="00ED3724">
      <w:rPr>
        <w:rFonts w:ascii="Times New Roman" w:eastAsia="Times New Roman" w:hAnsi="Times New Roman" w:cs="Times New Roman"/>
        <w:lang w:val="en-CA" w:eastAsia="en-CA"/>
      </w:rPr>
      <w:fldChar w:fldCharType="end"/>
    </w:r>
    <w:r w:rsidR="00ED3724" w:rsidRPr="00ED3724">
      <w:rPr>
        <w:rFonts w:ascii="Times New Roman" w:eastAsia="Times New Roman" w:hAnsi="Times New Roman" w:cs="Times New Roman"/>
        <w:lang w:val="en-CA" w:eastAsia="en-CA"/>
      </w:rPr>
      <w:t xml:space="preserve"> of </w:t>
    </w:r>
    <w:r w:rsidR="00ED3724" w:rsidRPr="00ED3724">
      <w:rPr>
        <w:rFonts w:ascii="Times New Roman" w:eastAsia="Times New Roman" w:hAnsi="Times New Roman" w:cs="Times New Roman"/>
        <w:lang w:val="en-CA" w:eastAsia="en-CA"/>
      </w:rPr>
      <w:fldChar w:fldCharType="begin"/>
    </w:r>
    <w:r w:rsidR="00ED3724" w:rsidRPr="00ED3724">
      <w:rPr>
        <w:rFonts w:ascii="Times New Roman" w:eastAsia="Times New Roman" w:hAnsi="Times New Roman" w:cs="Times New Roman"/>
        <w:lang w:val="en-CA" w:eastAsia="en-CA"/>
      </w:rPr>
      <w:instrText xml:space="preserve"> NUMPAGES </w:instrText>
    </w:r>
    <w:r w:rsidR="00ED3724" w:rsidRPr="00ED3724">
      <w:rPr>
        <w:rFonts w:ascii="Times New Roman" w:eastAsia="Times New Roman" w:hAnsi="Times New Roman" w:cs="Times New Roman"/>
        <w:lang w:val="en-CA" w:eastAsia="en-CA"/>
      </w:rPr>
      <w:fldChar w:fldCharType="separate"/>
    </w:r>
    <w:r w:rsidR="00FF28DF">
      <w:rPr>
        <w:rFonts w:ascii="Times New Roman" w:eastAsia="Times New Roman" w:hAnsi="Times New Roman" w:cs="Times New Roman"/>
        <w:noProof/>
        <w:lang w:val="en-CA" w:eastAsia="en-CA"/>
      </w:rPr>
      <w:t>4</w:t>
    </w:r>
    <w:r w:rsidR="00ED3724" w:rsidRPr="00ED3724">
      <w:rPr>
        <w:rFonts w:ascii="Times New Roman" w:eastAsia="Times New Roman" w:hAnsi="Times New Roman" w:cs="Times New Roman"/>
        <w:lang w:val="en-CA" w:eastAsia="en-CA"/>
      </w:rPr>
      <w:fldChar w:fldCharType="end"/>
    </w:r>
    <w:r w:rsidR="00ED3724" w:rsidRPr="00ED3724">
      <w:rPr>
        <w:rFonts w:ascii="Times New Roman" w:eastAsia="Times New Roman" w:hAnsi="Times New Roman" w:cs="Times New Roman"/>
        <w:lang w:val="en-CA" w:eastAsia="en-CA"/>
      </w:rPr>
      <w:tab/>
    </w:r>
    <w:r w:rsidR="008C53B1">
      <w:rPr>
        <w:rFonts w:ascii="Times New Roman" w:eastAsia="Times New Roman" w:hAnsi="Times New Roman" w:cs="Times New Roman"/>
        <w:lang w:val="en-CA" w:eastAsia="en-CA"/>
      </w:rPr>
      <w:tab/>
    </w:r>
    <w:r w:rsidR="00ED3724" w:rsidRPr="00ED3724">
      <w:rPr>
        <w:rFonts w:ascii="Times New Roman" w:eastAsia="Times New Roman" w:hAnsi="Times New Roman" w:cs="Times New Roman"/>
        <w:lang w:val="en-CA" w:eastAsia="en-CA"/>
      </w:rPr>
      <w:t>B915</w:t>
    </w:r>
  </w:p>
  <w:p w14:paraId="49A06D52" w14:textId="62DEF21E" w:rsidR="00503A98" w:rsidRDefault="00503A98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BC7D" w14:textId="77777777" w:rsidR="008C53B1" w:rsidRDefault="008C5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7B9B" w14:textId="77777777" w:rsidR="00293471" w:rsidRDefault="00293471">
      <w:r>
        <w:separator/>
      </w:r>
    </w:p>
  </w:footnote>
  <w:footnote w:type="continuationSeparator" w:id="0">
    <w:p w14:paraId="1261E338" w14:textId="77777777" w:rsidR="00293471" w:rsidRDefault="0029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4C3B" w14:textId="235BB41F" w:rsidR="00503A98" w:rsidRDefault="00D31118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2398200" behindDoc="1" locked="0" layoutInCell="1" allowOverlap="1" wp14:anchorId="018CB1CB" wp14:editId="7ABC3DB0">
              <wp:simplePos x="0" y="0"/>
              <wp:positionH relativeFrom="page">
                <wp:posOffset>5391303</wp:posOffset>
              </wp:positionH>
              <wp:positionV relativeFrom="page">
                <wp:posOffset>466090</wp:posOffset>
              </wp:positionV>
              <wp:extent cx="1778000" cy="152400"/>
              <wp:effectExtent l="0" t="0" r="12700" b="0"/>
              <wp:wrapNone/>
              <wp:docPr id="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20E8B" w14:textId="53CFD355" w:rsidR="00503A98" w:rsidRDefault="00D3111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D31118">
                            <w:rPr>
                              <w:rFonts w:ascii="Times New Roman"/>
                              <w:sz w:val="20"/>
                            </w:rPr>
                            <w:t>SIGN SUPPORT STRUCTURES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CB1C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24.5pt;margin-top:36.7pt;width:140pt;height:12pt;z-index:-91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" filled="f" stroked="f">
              <v:textbox inset="0,0,0,0">
                <w:txbxContent>
                  <w:p w14:paraId="5E820E8B" w14:textId="53CFD355" w:rsidR="00503A98" w:rsidRDefault="00D3111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D31118">
                      <w:rPr>
                        <w:rFonts w:ascii="Times New Roman"/>
                        <w:sz w:val="20"/>
                      </w:rPr>
                      <w:t>SIGN SUPPORT STRUCTURES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3A98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502398152" behindDoc="1" locked="0" layoutInCell="1" allowOverlap="1" wp14:anchorId="1D642A80" wp14:editId="26BF3C7B">
              <wp:simplePos x="0" y="0"/>
              <wp:positionH relativeFrom="page">
                <wp:posOffset>896620</wp:posOffset>
              </wp:positionH>
              <wp:positionV relativeFrom="page">
                <wp:posOffset>621665</wp:posOffset>
              </wp:positionV>
              <wp:extent cx="6209665" cy="1270"/>
              <wp:effectExtent l="10795" t="12065" r="8890" b="5715"/>
              <wp:wrapNone/>
              <wp:docPr id="2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09665" cy="1270"/>
                        <a:chOff x="1412" y="979"/>
                        <a:chExt cx="9779" cy="2"/>
                      </a:xfrm>
                    </wpg:grpSpPr>
                    <wps:wsp>
                      <wps:cNvPr id="26" name="Freeform 10"/>
                      <wps:cNvSpPr>
                        <a:spLocks/>
                      </wps:cNvSpPr>
                      <wps:spPr bwMode="auto">
                        <a:xfrm>
                          <a:off x="1412" y="979"/>
                          <a:ext cx="977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779"/>
                            <a:gd name="T2" fmla="+- 0 11191 1412"/>
                            <a:gd name="T3" fmla="*/ T2 w 9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79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A46BF7C">
            <v:group id="Group 9" style="position:absolute;margin-left:70.6pt;margin-top:48.95pt;width:488.95pt;height:.1pt;z-index:-918328;mso-position-horizontal-relative:page;mso-position-vertical-relative:page" coordsize="9779,2" coordorigin="1412,979" o:spid="_x0000_s1026" w14:anchorId="3015BF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">
              <v:shape id="Freeform 10" style="position:absolute;left:1412;top:979;width:9779;height:2;visibility:visible;mso-wrap-style:square;v-text-anchor:top" coordsize="9779,2" o:spid="_x0000_s1027" filled="f" strokeweight=".58pt" path="m,l977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">
                <v:path arrowok="t" o:connecttype="custom" o:connectlocs="0,0;9779,0" o:connectangles="0,0"/>
              </v:shape>
              <w10:wrap anchorx="page" anchory="page"/>
            </v:group>
          </w:pict>
        </mc:Fallback>
      </mc:AlternateContent>
    </w:r>
    <w:r w:rsidR="00503A98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2398176" behindDoc="1" locked="0" layoutInCell="1" allowOverlap="1" wp14:anchorId="117FF535" wp14:editId="1019D76A">
              <wp:simplePos x="0" y="0"/>
              <wp:positionH relativeFrom="page">
                <wp:posOffset>901700</wp:posOffset>
              </wp:positionH>
              <wp:positionV relativeFrom="page">
                <wp:posOffset>461645</wp:posOffset>
              </wp:positionV>
              <wp:extent cx="1290320" cy="152400"/>
              <wp:effectExtent l="0" t="4445" r="0" b="0"/>
              <wp:wrapNone/>
              <wp:docPr id="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3C8EA" w14:textId="77777777" w:rsidR="00503A98" w:rsidRDefault="00503A9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DETAIL</w:t>
                          </w:r>
                          <w:r>
                            <w:rPr>
                              <w:rFonts w:ascii="Times New Roman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ESTIMATING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7FF535" id="Text Box 8" o:spid="_x0000_s1027" type="#_x0000_t202" style="position:absolute;margin-left:71pt;margin-top:36.35pt;width:101.6pt;height:12pt;z-index:-9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" filled="f" stroked="f">
              <v:textbox inset="0,0,0,0">
                <w:txbxContent>
                  <w:p w14:paraId="2813C8EA" w14:textId="77777777" w:rsidR="00503A98" w:rsidRDefault="00503A9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DETAIL</w:t>
                    </w:r>
                    <w:r>
                      <w:rPr>
                        <w:rFonts w:ascii="Times New Roman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ESTIMATING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53C0" w14:textId="3FAE6FFF" w:rsidR="007C3D17" w:rsidRPr="007C3D17" w:rsidRDefault="007C3D17" w:rsidP="007C3D17">
    <w:pPr>
      <w:widowControl/>
      <w:pBdr>
        <w:bottom w:val="single" w:sz="4" w:space="1" w:color="auto"/>
      </w:pBdr>
      <w:tabs>
        <w:tab w:val="right" w:pos="9720"/>
      </w:tabs>
      <w:suppressAutoHyphens/>
      <w:jc w:val="both"/>
      <w:rPr>
        <w:rFonts w:ascii="Times New Roman" w:eastAsia="Times New Roman" w:hAnsi="Times New Roman" w:cs="Times New Roman"/>
        <w:spacing w:val="-3"/>
        <w:sz w:val="20"/>
        <w:szCs w:val="24"/>
        <w:lang w:val="en-CA" w:eastAsia="en-CA"/>
      </w:rPr>
    </w:pPr>
    <w:r w:rsidRPr="007C3D17">
      <w:rPr>
        <w:rFonts w:ascii="Times New Roman" w:eastAsia="Times New Roman" w:hAnsi="Times New Roman" w:cs="Times New Roman"/>
        <w:spacing w:val="-3"/>
        <w:sz w:val="20"/>
        <w:szCs w:val="24"/>
        <w:lang w:val="en-CA" w:eastAsia="en-CA"/>
      </w:rPr>
      <w:t xml:space="preserve">DETAIL ESTIMATING </w:t>
    </w:r>
    <w:r w:rsidRPr="007C3D17">
      <w:rPr>
        <w:rFonts w:ascii="Times New Roman" w:eastAsia="Times New Roman" w:hAnsi="Times New Roman" w:cs="Times New Roman"/>
        <w:spacing w:val="-3"/>
        <w:sz w:val="20"/>
        <w:szCs w:val="24"/>
        <w:lang w:val="en-CA" w:eastAsia="en-CA"/>
      </w:rPr>
      <w:tab/>
    </w:r>
    <w:r>
      <w:rPr>
        <w:rFonts w:ascii="Times New Roman" w:eastAsia="Times New Roman" w:hAnsi="Times New Roman" w:cs="Times New Roman"/>
        <w:spacing w:val="-3"/>
        <w:sz w:val="20"/>
        <w:szCs w:val="24"/>
        <w:lang w:val="en-CA" w:eastAsia="en-CA"/>
      </w:rPr>
      <w:t>SIGN SUPPORT STRUCTURES</w:t>
    </w:r>
  </w:p>
  <w:p w14:paraId="256229FD" w14:textId="560F51EE" w:rsidR="00503A98" w:rsidRDefault="00503A98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502398080" behindDoc="1" locked="0" layoutInCell="1" allowOverlap="1" wp14:anchorId="034A31BB" wp14:editId="24C6E8FC">
              <wp:simplePos x="0" y="0"/>
              <wp:positionH relativeFrom="page">
                <wp:posOffset>896620</wp:posOffset>
              </wp:positionH>
              <wp:positionV relativeFrom="page">
                <wp:posOffset>621665</wp:posOffset>
              </wp:positionV>
              <wp:extent cx="6209665" cy="1270"/>
              <wp:effectExtent l="10795" t="12065" r="8890" b="5715"/>
              <wp:wrapNone/>
              <wp:docPr id="18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09665" cy="1270"/>
                        <a:chOff x="1412" y="979"/>
                        <a:chExt cx="9779" cy="2"/>
                      </a:xfrm>
                    </wpg:grpSpPr>
                    <wps:wsp>
                      <wps:cNvPr id="20" name="Freeform 14"/>
                      <wps:cNvSpPr>
                        <a:spLocks/>
                      </wps:cNvSpPr>
                      <wps:spPr bwMode="auto">
                        <a:xfrm>
                          <a:off x="1412" y="979"/>
                          <a:ext cx="977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779"/>
                            <a:gd name="T2" fmla="+- 0 11191 1412"/>
                            <a:gd name="T3" fmla="*/ T2 w 9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79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711974A0">
            <v:group id="Group 13" style="position:absolute;margin-left:70.6pt;margin-top:48.95pt;width:488.95pt;height:.1pt;z-index:-918400;mso-position-horizontal-relative:page;mso-position-vertical-relative:page" coordsize="9779,2" coordorigin="1412,979" o:spid="_x0000_s1026" w14:anchorId="319BC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">
              <v:shape id="Freeform 14" style="position:absolute;left:1412;top:979;width:9779;height:2;visibility:visible;mso-wrap-style:square;v-text-anchor:top" coordsize="9779,2" o:spid="_x0000_s1027" filled="f" strokeweight=".58pt" path="m,l977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">
                <v:path arrowok="t" o:connecttype="custom" o:connectlocs="0,0;9779,0" o:connectangles="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9F43" w14:textId="77777777" w:rsidR="008C53B1" w:rsidRDefault="008C5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D2C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A2C11"/>
    <w:multiLevelType w:val="hybridMultilevel"/>
    <w:tmpl w:val="DE227770"/>
    <w:lvl w:ilvl="0" w:tplc="00620554">
      <w:start w:val="915"/>
      <w:numFmt w:val="bullet"/>
      <w:lvlText w:val="-"/>
      <w:lvlJc w:val="left"/>
      <w:pPr>
        <w:ind w:left="19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" w15:restartNumberingAfterBreak="0">
    <w:nsid w:val="01C634B5"/>
    <w:multiLevelType w:val="hybridMultilevel"/>
    <w:tmpl w:val="6A780B48"/>
    <w:lvl w:ilvl="0" w:tplc="00620554">
      <w:start w:val="915"/>
      <w:numFmt w:val="bullet"/>
      <w:lvlText w:val="-"/>
      <w:lvlJc w:val="left"/>
      <w:pPr>
        <w:ind w:left="23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3" w15:restartNumberingAfterBreak="0">
    <w:nsid w:val="0EBF6422"/>
    <w:multiLevelType w:val="hybridMultilevel"/>
    <w:tmpl w:val="631235DA"/>
    <w:lvl w:ilvl="0" w:tplc="1009000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4" w15:restartNumberingAfterBreak="0">
    <w:nsid w:val="1B860942"/>
    <w:multiLevelType w:val="hybridMultilevel"/>
    <w:tmpl w:val="C7301338"/>
    <w:lvl w:ilvl="0" w:tplc="00620554">
      <w:start w:val="915"/>
      <w:numFmt w:val="bullet"/>
      <w:lvlText w:val="-"/>
      <w:lvlJc w:val="left"/>
      <w:pPr>
        <w:ind w:left="23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5" w15:restartNumberingAfterBreak="0">
    <w:nsid w:val="43F55B6B"/>
    <w:multiLevelType w:val="multilevel"/>
    <w:tmpl w:val="9A3A2C6C"/>
    <w:lvl w:ilvl="0">
      <w:start w:val="915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28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48C313EF"/>
    <w:multiLevelType w:val="multilevel"/>
    <w:tmpl w:val="A48C2FF6"/>
    <w:lvl w:ilvl="0">
      <w:start w:val="915"/>
      <w:numFmt w:val="decimal"/>
      <w:lvlText w:val="%1"/>
      <w:lvlJc w:val="left"/>
      <w:pPr>
        <w:ind w:left="540" w:hanging="540"/>
      </w:pPr>
      <w:rPr>
        <w:rFonts w:cstheme="minorBidi" w:hint="default"/>
        <w:u w:val="none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cstheme="minorBidi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u w:val="none"/>
      </w:rPr>
    </w:lvl>
  </w:abstractNum>
  <w:abstractNum w:abstractNumId="7" w15:restartNumberingAfterBreak="0">
    <w:nsid w:val="510C7324"/>
    <w:multiLevelType w:val="hybridMultilevel"/>
    <w:tmpl w:val="9746C4E2"/>
    <w:lvl w:ilvl="0" w:tplc="10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8" w15:restartNumberingAfterBreak="0">
    <w:nsid w:val="51E91FF5"/>
    <w:multiLevelType w:val="hybridMultilevel"/>
    <w:tmpl w:val="63B6D992"/>
    <w:lvl w:ilvl="0" w:tplc="00620554">
      <w:start w:val="9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019C3"/>
    <w:multiLevelType w:val="hybridMultilevel"/>
    <w:tmpl w:val="E6060A5A"/>
    <w:lvl w:ilvl="0" w:tplc="10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10" w15:restartNumberingAfterBreak="0">
    <w:nsid w:val="620B7921"/>
    <w:multiLevelType w:val="multilevel"/>
    <w:tmpl w:val="53F8B5CA"/>
    <w:lvl w:ilvl="0">
      <w:start w:val="915"/>
      <w:numFmt w:val="decimal"/>
      <w:lvlText w:val="%1"/>
      <w:lvlJc w:val="left"/>
      <w:pPr>
        <w:ind w:left="540" w:hanging="540"/>
      </w:pPr>
      <w:rPr>
        <w:rFonts w:cstheme="minorBidi"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19"/>
    <w:rsid w:val="00001541"/>
    <w:rsid w:val="000033CC"/>
    <w:rsid w:val="00017BF9"/>
    <w:rsid w:val="000373A6"/>
    <w:rsid w:val="0004109F"/>
    <w:rsid w:val="000435FE"/>
    <w:rsid w:val="000468F8"/>
    <w:rsid w:val="000514B3"/>
    <w:rsid w:val="00055BD0"/>
    <w:rsid w:val="00056FA7"/>
    <w:rsid w:val="00057810"/>
    <w:rsid w:val="00057E0C"/>
    <w:rsid w:val="0006345E"/>
    <w:rsid w:val="00063E0F"/>
    <w:rsid w:val="00080BA3"/>
    <w:rsid w:val="00082556"/>
    <w:rsid w:val="00084C93"/>
    <w:rsid w:val="000901EF"/>
    <w:rsid w:val="00097805"/>
    <w:rsid w:val="000B0B12"/>
    <w:rsid w:val="000C05A7"/>
    <w:rsid w:val="000C2E5A"/>
    <w:rsid w:val="000C3834"/>
    <w:rsid w:val="000D0E8B"/>
    <w:rsid w:val="000D394D"/>
    <w:rsid w:val="000D4653"/>
    <w:rsid w:val="000D5597"/>
    <w:rsid w:val="000E00B5"/>
    <w:rsid w:val="000E0BB6"/>
    <w:rsid w:val="000E4594"/>
    <w:rsid w:val="000F7097"/>
    <w:rsid w:val="0010012C"/>
    <w:rsid w:val="0010522E"/>
    <w:rsid w:val="00111996"/>
    <w:rsid w:val="001141F2"/>
    <w:rsid w:val="00117F67"/>
    <w:rsid w:val="00126868"/>
    <w:rsid w:val="00126EFE"/>
    <w:rsid w:val="00127152"/>
    <w:rsid w:val="00132707"/>
    <w:rsid w:val="0013483A"/>
    <w:rsid w:val="001376A9"/>
    <w:rsid w:val="001474BB"/>
    <w:rsid w:val="001633E2"/>
    <w:rsid w:val="00175E3A"/>
    <w:rsid w:val="0018403D"/>
    <w:rsid w:val="00187C9F"/>
    <w:rsid w:val="0019242E"/>
    <w:rsid w:val="0019481F"/>
    <w:rsid w:val="001A3E80"/>
    <w:rsid w:val="001B25E7"/>
    <w:rsid w:val="001B38DF"/>
    <w:rsid w:val="001D4E27"/>
    <w:rsid w:val="001E2876"/>
    <w:rsid w:val="001E2B3C"/>
    <w:rsid w:val="001E5501"/>
    <w:rsid w:val="001E62BD"/>
    <w:rsid w:val="001E7ACF"/>
    <w:rsid w:val="001F1BD4"/>
    <w:rsid w:val="00200DAC"/>
    <w:rsid w:val="00202E9F"/>
    <w:rsid w:val="002066FB"/>
    <w:rsid w:val="002072D3"/>
    <w:rsid w:val="00225BCC"/>
    <w:rsid w:val="00233529"/>
    <w:rsid w:val="00236AD3"/>
    <w:rsid w:val="002634CB"/>
    <w:rsid w:val="00265849"/>
    <w:rsid w:val="002711C3"/>
    <w:rsid w:val="00271D15"/>
    <w:rsid w:val="00273B84"/>
    <w:rsid w:val="00280EB8"/>
    <w:rsid w:val="00293471"/>
    <w:rsid w:val="002A0F80"/>
    <w:rsid w:val="002A5513"/>
    <w:rsid w:val="002A79BB"/>
    <w:rsid w:val="002B1203"/>
    <w:rsid w:val="002B1414"/>
    <w:rsid w:val="002B2026"/>
    <w:rsid w:val="002B4904"/>
    <w:rsid w:val="002C4109"/>
    <w:rsid w:val="002C66D1"/>
    <w:rsid w:val="002C7090"/>
    <w:rsid w:val="002D62F4"/>
    <w:rsid w:val="002E097F"/>
    <w:rsid w:val="002E0C55"/>
    <w:rsid w:val="002E1C3E"/>
    <w:rsid w:val="002E1CB8"/>
    <w:rsid w:val="002E2222"/>
    <w:rsid w:val="002E6E29"/>
    <w:rsid w:val="002E6F54"/>
    <w:rsid w:val="00301171"/>
    <w:rsid w:val="003064B9"/>
    <w:rsid w:val="003067E9"/>
    <w:rsid w:val="003110FE"/>
    <w:rsid w:val="00312520"/>
    <w:rsid w:val="003218B0"/>
    <w:rsid w:val="0032196C"/>
    <w:rsid w:val="0032331C"/>
    <w:rsid w:val="00334497"/>
    <w:rsid w:val="0034539D"/>
    <w:rsid w:val="003542AB"/>
    <w:rsid w:val="00356358"/>
    <w:rsid w:val="00360BCF"/>
    <w:rsid w:val="00370455"/>
    <w:rsid w:val="003763A9"/>
    <w:rsid w:val="003829B8"/>
    <w:rsid w:val="003850B7"/>
    <w:rsid w:val="00391B1F"/>
    <w:rsid w:val="00394F34"/>
    <w:rsid w:val="00395211"/>
    <w:rsid w:val="003A3670"/>
    <w:rsid w:val="003B00B1"/>
    <w:rsid w:val="003B4ECD"/>
    <w:rsid w:val="003B7EA5"/>
    <w:rsid w:val="003C2840"/>
    <w:rsid w:val="003D4139"/>
    <w:rsid w:val="003D5FDE"/>
    <w:rsid w:val="003E4310"/>
    <w:rsid w:val="003E433A"/>
    <w:rsid w:val="003E47FD"/>
    <w:rsid w:val="003F1D56"/>
    <w:rsid w:val="003F5D79"/>
    <w:rsid w:val="00400AF4"/>
    <w:rsid w:val="00404E9F"/>
    <w:rsid w:val="00405971"/>
    <w:rsid w:val="00410FE7"/>
    <w:rsid w:val="00415A19"/>
    <w:rsid w:val="00426925"/>
    <w:rsid w:val="004272B1"/>
    <w:rsid w:val="00430191"/>
    <w:rsid w:val="00433F9D"/>
    <w:rsid w:val="0043406E"/>
    <w:rsid w:val="00434908"/>
    <w:rsid w:val="0044225F"/>
    <w:rsid w:val="00446F61"/>
    <w:rsid w:val="00447349"/>
    <w:rsid w:val="004500DE"/>
    <w:rsid w:val="00450BFD"/>
    <w:rsid w:val="004557B1"/>
    <w:rsid w:val="00455835"/>
    <w:rsid w:val="0046295C"/>
    <w:rsid w:val="00464002"/>
    <w:rsid w:val="00475FD9"/>
    <w:rsid w:val="0048257D"/>
    <w:rsid w:val="00483CB3"/>
    <w:rsid w:val="004A03DA"/>
    <w:rsid w:val="004A19E2"/>
    <w:rsid w:val="004A2B28"/>
    <w:rsid w:val="004A686E"/>
    <w:rsid w:val="004A74DF"/>
    <w:rsid w:val="004B2333"/>
    <w:rsid w:val="004B2351"/>
    <w:rsid w:val="004C3A59"/>
    <w:rsid w:val="004C4FDF"/>
    <w:rsid w:val="004C51B6"/>
    <w:rsid w:val="004E1E8D"/>
    <w:rsid w:val="004E2110"/>
    <w:rsid w:val="004E3E7F"/>
    <w:rsid w:val="004E57B6"/>
    <w:rsid w:val="004F3F54"/>
    <w:rsid w:val="004F4239"/>
    <w:rsid w:val="00503A98"/>
    <w:rsid w:val="00503F9D"/>
    <w:rsid w:val="0050563C"/>
    <w:rsid w:val="00505A0C"/>
    <w:rsid w:val="0050765F"/>
    <w:rsid w:val="005103F3"/>
    <w:rsid w:val="005173F5"/>
    <w:rsid w:val="00517B8D"/>
    <w:rsid w:val="005201BA"/>
    <w:rsid w:val="00525B35"/>
    <w:rsid w:val="005311A0"/>
    <w:rsid w:val="0053694C"/>
    <w:rsid w:val="00542A95"/>
    <w:rsid w:val="0054386D"/>
    <w:rsid w:val="00546EED"/>
    <w:rsid w:val="00546F6D"/>
    <w:rsid w:val="005474F5"/>
    <w:rsid w:val="00552BEC"/>
    <w:rsid w:val="00557D8A"/>
    <w:rsid w:val="00562DC5"/>
    <w:rsid w:val="00564904"/>
    <w:rsid w:val="00566070"/>
    <w:rsid w:val="0056683A"/>
    <w:rsid w:val="00577649"/>
    <w:rsid w:val="00581345"/>
    <w:rsid w:val="00592125"/>
    <w:rsid w:val="005A7DBF"/>
    <w:rsid w:val="005B16F8"/>
    <w:rsid w:val="005B31F8"/>
    <w:rsid w:val="005B412F"/>
    <w:rsid w:val="005C2D08"/>
    <w:rsid w:val="005D609F"/>
    <w:rsid w:val="005E388F"/>
    <w:rsid w:val="005E3A02"/>
    <w:rsid w:val="005E4CBF"/>
    <w:rsid w:val="00602F68"/>
    <w:rsid w:val="00607D66"/>
    <w:rsid w:val="00610838"/>
    <w:rsid w:val="00610FD7"/>
    <w:rsid w:val="0061483E"/>
    <w:rsid w:val="00615CD6"/>
    <w:rsid w:val="00632893"/>
    <w:rsid w:val="00640C47"/>
    <w:rsid w:val="00643DD6"/>
    <w:rsid w:val="00651C3D"/>
    <w:rsid w:val="006531B5"/>
    <w:rsid w:val="00654045"/>
    <w:rsid w:val="00656586"/>
    <w:rsid w:val="0065671C"/>
    <w:rsid w:val="00660292"/>
    <w:rsid w:val="0067499D"/>
    <w:rsid w:val="00681AE8"/>
    <w:rsid w:val="00690FE7"/>
    <w:rsid w:val="006A2B07"/>
    <w:rsid w:val="006A2B7A"/>
    <w:rsid w:val="006A4A79"/>
    <w:rsid w:val="006A65DB"/>
    <w:rsid w:val="006B1867"/>
    <w:rsid w:val="006B43C4"/>
    <w:rsid w:val="006B5DC1"/>
    <w:rsid w:val="006C0AE3"/>
    <w:rsid w:val="006C46CE"/>
    <w:rsid w:val="006D2B6D"/>
    <w:rsid w:val="006D6260"/>
    <w:rsid w:val="006F1F2A"/>
    <w:rsid w:val="006F2462"/>
    <w:rsid w:val="006F2C40"/>
    <w:rsid w:val="006F3315"/>
    <w:rsid w:val="006F7081"/>
    <w:rsid w:val="00711F6B"/>
    <w:rsid w:val="007248AC"/>
    <w:rsid w:val="00736695"/>
    <w:rsid w:val="007366BE"/>
    <w:rsid w:val="00736CBE"/>
    <w:rsid w:val="007505BB"/>
    <w:rsid w:val="0077435E"/>
    <w:rsid w:val="0078305E"/>
    <w:rsid w:val="00786EA6"/>
    <w:rsid w:val="007965D4"/>
    <w:rsid w:val="007A0C97"/>
    <w:rsid w:val="007A44B4"/>
    <w:rsid w:val="007A6F27"/>
    <w:rsid w:val="007C3718"/>
    <w:rsid w:val="007C3D17"/>
    <w:rsid w:val="007C7D06"/>
    <w:rsid w:val="007D31B7"/>
    <w:rsid w:val="007D64E4"/>
    <w:rsid w:val="007D6A12"/>
    <w:rsid w:val="007D705A"/>
    <w:rsid w:val="007E0E09"/>
    <w:rsid w:val="007E1AEF"/>
    <w:rsid w:val="007F66A8"/>
    <w:rsid w:val="008029EC"/>
    <w:rsid w:val="00810872"/>
    <w:rsid w:val="008171B4"/>
    <w:rsid w:val="008324D9"/>
    <w:rsid w:val="00834A2B"/>
    <w:rsid w:val="00834F44"/>
    <w:rsid w:val="00835B9E"/>
    <w:rsid w:val="008369D9"/>
    <w:rsid w:val="00840586"/>
    <w:rsid w:val="0084620E"/>
    <w:rsid w:val="008552C2"/>
    <w:rsid w:val="0086671E"/>
    <w:rsid w:val="0088191E"/>
    <w:rsid w:val="0088304A"/>
    <w:rsid w:val="0089317B"/>
    <w:rsid w:val="00895F41"/>
    <w:rsid w:val="008A0A3D"/>
    <w:rsid w:val="008B1025"/>
    <w:rsid w:val="008B1D4D"/>
    <w:rsid w:val="008B3BFC"/>
    <w:rsid w:val="008B6738"/>
    <w:rsid w:val="008C13B1"/>
    <w:rsid w:val="008C53B1"/>
    <w:rsid w:val="008D2814"/>
    <w:rsid w:val="008E25EA"/>
    <w:rsid w:val="008F137B"/>
    <w:rsid w:val="008F282C"/>
    <w:rsid w:val="008F3076"/>
    <w:rsid w:val="008F4277"/>
    <w:rsid w:val="008F572E"/>
    <w:rsid w:val="0090106D"/>
    <w:rsid w:val="00901B2B"/>
    <w:rsid w:val="0091379A"/>
    <w:rsid w:val="0092029F"/>
    <w:rsid w:val="009357B8"/>
    <w:rsid w:val="00935BBF"/>
    <w:rsid w:val="00940575"/>
    <w:rsid w:val="00941CB2"/>
    <w:rsid w:val="00945B68"/>
    <w:rsid w:val="00961682"/>
    <w:rsid w:val="00962421"/>
    <w:rsid w:val="00962DB5"/>
    <w:rsid w:val="00966601"/>
    <w:rsid w:val="00974FAB"/>
    <w:rsid w:val="009775C4"/>
    <w:rsid w:val="00977B2E"/>
    <w:rsid w:val="0098161C"/>
    <w:rsid w:val="00983D8D"/>
    <w:rsid w:val="009902AC"/>
    <w:rsid w:val="009A520C"/>
    <w:rsid w:val="009B3B04"/>
    <w:rsid w:val="009B76C4"/>
    <w:rsid w:val="009C1F83"/>
    <w:rsid w:val="009C6B3B"/>
    <w:rsid w:val="009C7696"/>
    <w:rsid w:val="009D39D4"/>
    <w:rsid w:val="009D4067"/>
    <w:rsid w:val="009D60CC"/>
    <w:rsid w:val="009E2CED"/>
    <w:rsid w:val="009E4A81"/>
    <w:rsid w:val="009F2504"/>
    <w:rsid w:val="00A066E6"/>
    <w:rsid w:val="00A161C9"/>
    <w:rsid w:val="00A24253"/>
    <w:rsid w:val="00A32232"/>
    <w:rsid w:val="00A33FEB"/>
    <w:rsid w:val="00A46BDC"/>
    <w:rsid w:val="00A50FF3"/>
    <w:rsid w:val="00A535BC"/>
    <w:rsid w:val="00A53C2E"/>
    <w:rsid w:val="00A54DBB"/>
    <w:rsid w:val="00A5639D"/>
    <w:rsid w:val="00A576A3"/>
    <w:rsid w:val="00A63BBA"/>
    <w:rsid w:val="00A63FD5"/>
    <w:rsid w:val="00A667ED"/>
    <w:rsid w:val="00A675EC"/>
    <w:rsid w:val="00A76A66"/>
    <w:rsid w:val="00A8755E"/>
    <w:rsid w:val="00A92828"/>
    <w:rsid w:val="00A93489"/>
    <w:rsid w:val="00A939B7"/>
    <w:rsid w:val="00A93B4D"/>
    <w:rsid w:val="00AA32D3"/>
    <w:rsid w:val="00AC266E"/>
    <w:rsid w:val="00AC36D6"/>
    <w:rsid w:val="00AC3CA0"/>
    <w:rsid w:val="00AD0B88"/>
    <w:rsid w:val="00AF3090"/>
    <w:rsid w:val="00AF33C0"/>
    <w:rsid w:val="00AF6D4B"/>
    <w:rsid w:val="00B01794"/>
    <w:rsid w:val="00B01CE9"/>
    <w:rsid w:val="00B02155"/>
    <w:rsid w:val="00B13381"/>
    <w:rsid w:val="00B1546D"/>
    <w:rsid w:val="00B22369"/>
    <w:rsid w:val="00B23E7D"/>
    <w:rsid w:val="00B33C83"/>
    <w:rsid w:val="00B35EDC"/>
    <w:rsid w:val="00B42301"/>
    <w:rsid w:val="00B467E3"/>
    <w:rsid w:val="00B64DCF"/>
    <w:rsid w:val="00B64DEA"/>
    <w:rsid w:val="00B7238F"/>
    <w:rsid w:val="00B7356C"/>
    <w:rsid w:val="00B7E9EC"/>
    <w:rsid w:val="00B81FE3"/>
    <w:rsid w:val="00B9751D"/>
    <w:rsid w:val="00B97849"/>
    <w:rsid w:val="00BA17F2"/>
    <w:rsid w:val="00BA4A64"/>
    <w:rsid w:val="00BB3157"/>
    <w:rsid w:val="00BB31CB"/>
    <w:rsid w:val="00BB5E1E"/>
    <w:rsid w:val="00BC6C8E"/>
    <w:rsid w:val="00BC7FC2"/>
    <w:rsid w:val="00BD43F3"/>
    <w:rsid w:val="00BE31A8"/>
    <w:rsid w:val="00BE4F2A"/>
    <w:rsid w:val="00BF2E77"/>
    <w:rsid w:val="00BF3548"/>
    <w:rsid w:val="00C00BEB"/>
    <w:rsid w:val="00C0235E"/>
    <w:rsid w:val="00C04E00"/>
    <w:rsid w:val="00C15CF0"/>
    <w:rsid w:val="00C2134A"/>
    <w:rsid w:val="00C245FC"/>
    <w:rsid w:val="00C24793"/>
    <w:rsid w:val="00C33BD8"/>
    <w:rsid w:val="00C412A2"/>
    <w:rsid w:val="00C50B8E"/>
    <w:rsid w:val="00C54358"/>
    <w:rsid w:val="00C63B2B"/>
    <w:rsid w:val="00C67830"/>
    <w:rsid w:val="00C716E1"/>
    <w:rsid w:val="00C81211"/>
    <w:rsid w:val="00C92069"/>
    <w:rsid w:val="00C9650F"/>
    <w:rsid w:val="00CA29FC"/>
    <w:rsid w:val="00CA2CC6"/>
    <w:rsid w:val="00CA5ACB"/>
    <w:rsid w:val="00CA6028"/>
    <w:rsid w:val="00CA635A"/>
    <w:rsid w:val="00CA6455"/>
    <w:rsid w:val="00CB0537"/>
    <w:rsid w:val="00CD72A1"/>
    <w:rsid w:val="00CD795E"/>
    <w:rsid w:val="00CE05FA"/>
    <w:rsid w:val="00CE158B"/>
    <w:rsid w:val="00CE55FB"/>
    <w:rsid w:val="00CE6479"/>
    <w:rsid w:val="00CE7542"/>
    <w:rsid w:val="00CF38E0"/>
    <w:rsid w:val="00CF44A6"/>
    <w:rsid w:val="00CF5399"/>
    <w:rsid w:val="00D03000"/>
    <w:rsid w:val="00D16645"/>
    <w:rsid w:val="00D17AD9"/>
    <w:rsid w:val="00D17C46"/>
    <w:rsid w:val="00D20BEC"/>
    <w:rsid w:val="00D25D2A"/>
    <w:rsid w:val="00D27642"/>
    <w:rsid w:val="00D31118"/>
    <w:rsid w:val="00D53A1A"/>
    <w:rsid w:val="00D620A3"/>
    <w:rsid w:val="00D64E32"/>
    <w:rsid w:val="00D84E66"/>
    <w:rsid w:val="00D86B94"/>
    <w:rsid w:val="00D97FFD"/>
    <w:rsid w:val="00DA44DD"/>
    <w:rsid w:val="00DA58B7"/>
    <w:rsid w:val="00DB2ACB"/>
    <w:rsid w:val="00DB5683"/>
    <w:rsid w:val="00DC07C4"/>
    <w:rsid w:val="00DD1872"/>
    <w:rsid w:val="00DD7599"/>
    <w:rsid w:val="00DD7F49"/>
    <w:rsid w:val="00DE0666"/>
    <w:rsid w:val="00DE338C"/>
    <w:rsid w:val="00DE38C4"/>
    <w:rsid w:val="00DE719A"/>
    <w:rsid w:val="00DE7608"/>
    <w:rsid w:val="00E01933"/>
    <w:rsid w:val="00E0340B"/>
    <w:rsid w:val="00E07066"/>
    <w:rsid w:val="00E116B9"/>
    <w:rsid w:val="00E214B0"/>
    <w:rsid w:val="00E271E5"/>
    <w:rsid w:val="00E300E6"/>
    <w:rsid w:val="00E3177A"/>
    <w:rsid w:val="00E36210"/>
    <w:rsid w:val="00E4086F"/>
    <w:rsid w:val="00E47548"/>
    <w:rsid w:val="00E55EDE"/>
    <w:rsid w:val="00E64CD9"/>
    <w:rsid w:val="00E65E0D"/>
    <w:rsid w:val="00E67DCF"/>
    <w:rsid w:val="00E74D61"/>
    <w:rsid w:val="00E81F97"/>
    <w:rsid w:val="00E85C7B"/>
    <w:rsid w:val="00EA2077"/>
    <w:rsid w:val="00EA3CD5"/>
    <w:rsid w:val="00EB1879"/>
    <w:rsid w:val="00EB3D19"/>
    <w:rsid w:val="00EB4201"/>
    <w:rsid w:val="00EB63A7"/>
    <w:rsid w:val="00EC470D"/>
    <w:rsid w:val="00EC68E8"/>
    <w:rsid w:val="00ED0141"/>
    <w:rsid w:val="00ED014A"/>
    <w:rsid w:val="00ED0B24"/>
    <w:rsid w:val="00ED2AEF"/>
    <w:rsid w:val="00ED3214"/>
    <w:rsid w:val="00ED3724"/>
    <w:rsid w:val="00ED7B25"/>
    <w:rsid w:val="00EE2242"/>
    <w:rsid w:val="00EF3805"/>
    <w:rsid w:val="00EF57CB"/>
    <w:rsid w:val="00EF667D"/>
    <w:rsid w:val="00F038AA"/>
    <w:rsid w:val="00F071D6"/>
    <w:rsid w:val="00F11410"/>
    <w:rsid w:val="00F125F2"/>
    <w:rsid w:val="00F160F8"/>
    <w:rsid w:val="00F3159E"/>
    <w:rsid w:val="00F42BCA"/>
    <w:rsid w:val="00F5647F"/>
    <w:rsid w:val="00F64CC9"/>
    <w:rsid w:val="00F70C8A"/>
    <w:rsid w:val="00F71BBF"/>
    <w:rsid w:val="00F745DB"/>
    <w:rsid w:val="00F817B3"/>
    <w:rsid w:val="00F84519"/>
    <w:rsid w:val="00F86FF6"/>
    <w:rsid w:val="00F9029F"/>
    <w:rsid w:val="00F90731"/>
    <w:rsid w:val="00F9486E"/>
    <w:rsid w:val="00FA1A56"/>
    <w:rsid w:val="00FA6B3C"/>
    <w:rsid w:val="00FA6BE1"/>
    <w:rsid w:val="00FB6C19"/>
    <w:rsid w:val="00FC25A8"/>
    <w:rsid w:val="00FD0AC9"/>
    <w:rsid w:val="00FD4EB4"/>
    <w:rsid w:val="00FD700B"/>
    <w:rsid w:val="00FD77EA"/>
    <w:rsid w:val="00FD7963"/>
    <w:rsid w:val="00FE3D15"/>
    <w:rsid w:val="00FE4D8B"/>
    <w:rsid w:val="00FF28DF"/>
    <w:rsid w:val="00FF2BCD"/>
    <w:rsid w:val="00FF3BCA"/>
    <w:rsid w:val="00FF61B2"/>
    <w:rsid w:val="0181E4D0"/>
    <w:rsid w:val="07BB2CC3"/>
    <w:rsid w:val="0E340AA7"/>
    <w:rsid w:val="11777075"/>
    <w:rsid w:val="1272B7C9"/>
    <w:rsid w:val="155AE7E3"/>
    <w:rsid w:val="168254F6"/>
    <w:rsid w:val="1A280E2D"/>
    <w:rsid w:val="1CC6F382"/>
    <w:rsid w:val="1DC52BCB"/>
    <w:rsid w:val="22DF87FE"/>
    <w:rsid w:val="242949E6"/>
    <w:rsid w:val="2796656F"/>
    <w:rsid w:val="29B0F551"/>
    <w:rsid w:val="3031786A"/>
    <w:rsid w:val="325BB9CD"/>
    <w:rsid w:val="36DF96EA"/>
    <w:rsid w:val="3A1B6C22"/>
    <w:rsid w:val="3AAB439F"/>
    <w:rsid w:val="3AB29425"/>
    <w:rsid w:val="3B455A4A"/>
    <w:rsid w:val="3F7AB936"/>
    <w:rsid w:val="402838E7"/>
    <w:rsid w:val="4134FC91"/>
    <w:rsid w:val="45A72EF6"/>
    <w:rsid w:val="461435B5"/>
    <w:rsid w:val="46208A6C"/>
    <w:rsid w:val="49286884"/>
    <w:rsid w:val="58DC60DB"/>
    <w:rsid w:val="593C81D8"/>
    <w:rsid w:val="5A3A72FD"/>
    <w:rsid w:val="5AA26ABB"/>
    <w:rsid w:val="5C016BC3"/>
    <w:rsid w:val="60D9F5D7"/>
    <w:rsid w:val="6174D7A7"/>
    <w:rsid w:val="65829EDC"/>
    <w:rsid w:val="68D0FD68"/>
    <w:rsid w:val="6939A38D"/>
    <w:rsid w:val="6B550C2A"/>
    <w:rsid w:val="70662C7B"/>
    <w:rsid w:val="7411EC05"/>
    <w:rsid w:val="74BFACEC"/>
    <w:rsid w:val="7B00D8E2"/>
    <w:rsid w:val="7B1FFEB9"/>
    <w:rsid w:val="7B73C1E8"/>
    <w:rsid w:val="7BB2DF15"/>
    <w:rsid w:val="7D3DE13D"/>
    <w:rsid w:val="7DBA60C2"/>
    <w:rsid w:val="7E45C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FD3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3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B3157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520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1BA"/>
  </w:style>
  <w:style w:type="paragraph" w:styleId="Footer">
    <w:name w:val="footer"/>
    <w:basedOn w:val="Normal"/>
    <w:link w:val="FooterChar"/>
    <w:unhideWhenUsed/>
    <w:rsid w:val="00520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1BA"/>
  </w:style>
  <w:style w:type="character" w:styleId="CommentReference">
    <w:name w:val="annotation reference"/>
    <w:basedOn w:val="DefaultParagraphFont"/>
    <w:uiPriority w:val="99"/>
    <w:semiHidden/>
    <w:unhideWhenUsed/>
    <w:rsid w:val="00C00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B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BEB"/>
    <w:rPr>
      <w:b/>
      <w:bCs/>
      <w:sz w:val="20"/>
      <w:szCs w:val="20"/>
    </w:rPr>
  </w:style>
  <w:style w:type="character" w:styleId="PageNumber">
    <w:name w:val="page number"/>
    <w:basedOn w:val="DefaultParagraphFont"/>
    <w:rsid w:val="00ED3724"/>
  </w:style>
  <w:style w:type="paragraph" w:customStyle="1" w:styleId="Default">
    <w:name w:val="Default"/>
    <w:rsid w:val="004A03DA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paragraph" w:styleId="ListBullet">
    <w:name w:val="List Bullet"/>
    <w:basedOn w:val="Normal"/>
    <w:uiPriority w:val="99"/>
    <w:unhideWhenUsed/>
    <w:rsid w:val="00EB63A7"/>
    <w:pPr>
      <w:numPr>
        <w:numId w:val="11"/>
      </w:numPr>
      <w:contextualSpacing/>
    </w:pPr>
  </w:style>
  <w:style w:type="table" w:styleId="TableGrid">
    <w:name w:val="Table Grid"/>
    <w:basedOn w:val="TableNormal"/>
    <w:uiPriority w:val="59"/>
    <w:rsid w:val="00E36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122AE96DFA64BA594B7CD5B5785A0" ma:contentTypeVersion="6" ma:contentTypeDescription="Create a new document." ma:contentTypeScope="" ma:versionID="9bfaa0f64a70d8571a3cbe39e6bfd0fe">
  <xsd:schema xmlns:xsd="http://www.w3.org/2001/XMLSchema" xmlns:xs="http://www.w3.org/2001/XMLSchema" xmlns:p="http://schemas.microsoft.com/office/2006/metadata/properties" xmlns:ns2="7d06fbcf-5c56-44dc-b910-c776e34bab2a" xmlns:ns3="cc852ab5-7062-4009-9723-e300dd89e0f2" targetNamespace="http://schemas.microsoft.com/office/2006/metadata/properties" ma:root="true" ma:fieldsID="0457689b95d1fb3ef9979f4cfb00e613" ns2:_="" ns3:_="">
    <xsd:import namespace="7d06fbcf-5c56-44dc-b910-c776e34bab2a"/>
    <xsd:import namespace="cc852ab5-7062-4009-9723-e300dd89e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fbcf-5c56-44dc-b910-c776e34ba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ab5-7062-4009-9723-e300dd89e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496E4-29E9-492B-A6B1-AF3D330D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23B1A-6136-4AF0-B2E7-5A978E324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6fbcf-5c56-44dc-b910-c776e34bab2a"/>
    <ds:schemaRef ds:uri="cc852ab5-7062-4009-9723-e300dd89e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1A211-7B9C-4C83-BB77-74A087189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5CAA60-8C34-44AD-8980-A5E351FC59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8436</Characters>
  <Application>Microsoft Office Word</Application>
  <DocSecurity>0</DocSecurity>
  <Lines>70</Lines>
  <Paragraphs>19</Paragraphs>
  <ScaleCrop>false</ScaleCrop>
  <Manager/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2022-01-25T19:07:00Z</dcterms:created>
  <dcterms:modified xsi:type="dcterms:W3CDTF">2022-08-10T17:24:00Z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861b73-5cbe-4d18-a20b-5e7c210021be_Enabled">
    <vt:lpwstr>true</vt:lpwstr>
  </property>
  <property fmtid="{D5CDD505-2E9C-101B-9397-08002B2CF9AE}" pid="3" name="MSIP_Label_16861b73-5cbe-4d18-a20b-5e7c210021be_SetDate">
    <vt:lpwstr>2022-01-25T19:10:36Z</vt:lpwstr>
  </property>
  <property fmtid="{D5CDD505-2E9C-101B-9397-08002B2CF9AE}" pid="4" name="MSIP_Label_16861b73-5cbe-4d18-a20b-5e7c210021be_Method">
    <vt:lpwstr>Privileged</vt:lpwstr>
  </property>
  <property fmtid="{D5CDD505-2E9C-101B-9397-08002B2CF9AE}" pid="5" name="MSIP_Label_16861b73-5cbe-4d18-a20b-5e7c210021be_Name">
    <vt:lpwstr>16861b73-5cbe-4d18-a20b-5e7c210021be</vt:lpwstr>
  </property>
  <property fmtid="{D5CDD505-2E9C-101B-9397-08002B2CF9AE}" pid="6" name="MSIP_Label_16861b73-5cbe-4d18-a20b-5e7c210021be_SiteId">
    <vt:lpwstr>cddc1229-ac2a-4b97-b78a-0e5cacb5865c</vt:lpwstr>
  </property>
  <property fmtid="{D5CDD505-2E9C-101B-9397-08002B2CF9AE}" pid="7" name="MSIP_Label_16861b73-5cbe-4d18-a20b-5e7c210021be_ActionId">
    <vt:lpwstr>ed89dbee-198f-4366-a58e-014086eb8940</vt:lpwstr>
  </property>
  <property fmtid="{D5CDD505-2E9C-101B-9397-08002B2CF9AE}" pid="8" name="MSIP_Label_16861b73-5cbe-4d18-a20b-5e7c210021be_ContentBits">
    <vt:lpwstr>0</vt:lpwstr>
  </property>
  <property fmtid="{D5CDD505-2E9C-101B-9397-08002B2CF9AE}" pid="9" name="LastSaved">
    <vt:filetime>2018-07-27T00:00:00Z</vt:filetime>
  </property>
  <property fmtid="{D5CDD505-2E9C-101B-9397-08002B2CF9AE}" pid="10" name="Created">
    <vt:filetime>2018-03-06T00:00:00Z</vt:filetime>
  </property>
  <property fmtid="{D5CDD505-2E9C-101B-9397-08002B2CF9AE}" pid="11" name="ContentTypeId">
    <vt:lpwstr>0x010100F26122AE96DFA64BA594B7CD5B5785A0</vt:lpwstr>
  </property>
  <property fmtid="{D5CDD505-2E9C-101B-9397-08002B2CF9AE}" pid="12" name="MSIP_Label_034a106e-6316-442c-ad35-738afd673d2b_Enabled">
    <vt:lpwstr>True</vt:lpwstr>
  </property>
  <property fmtid="{D5CDD505-2E9C-101B-9397-08002B2CF9AE}" pid="13" name="MSIP_Label_034a106e-6316-442c-ad35-738afd673d2b_Owner">
    <vt:lpwstr>Erum.Mohsin@ontario.ca</vt:lpwstr>
  </property>
  <property fmtid="{D5CDD505-2E9C-101B-9397-08002B2CF9AE}" pid="14" name="MSIP_Label_034a106e-6316-442c-ad35-738afd673d2b_Extended_MSFT_Method">
    <vt:lpwstr>Automatic</vt:lpwstr>
  </property>
  <property fmtid="{D5CDD505-2E9C-101B-9397-08002B2CF9AE}" pid="15" name="MSIP_Label_034a106e-6316-442c-ad35-738afd673d2b_Name">
    <vt:lpwstr>OPS - Unclassified Information</vt:lpwstr>
  </property>
  <property fmtid="{D5CDD505-2E9C-101B-9397-08002B2CF9AE}" pid="16" name="MSIP_Label_034a106e-6316-442c-ad35-738afd673d2b_SetDate">
    <vt:lpwstr>2018-10-11T15:12:17.7719511Z</vt:lpwstr>
  </property>
  <property fmtid="{D5CDD505-2E9C-101B-9397-08002B2CF9AE}" pid="17" name="MSIP_Label_034a106e-6316-442c-ad35-738afd673d2b_SiteId">
    <vt:lpwstr>cddc1229-ac2a-4b97-b78a-0e5cacb5865c</vt:lpwstr>
  </property>
  <property fmtid="{D5CDD505-2E9C-101B-9397-08002B2CF9AE}" pid="18" name="MSIP_Label_034a106e-6316-442c-ad35-738afd673d2b_Application">
    <vt:lpwstr>Microsoft Azure Information Protection</vt:lpwstr>
  </property>
  <property fmtid="{D5CDD505-2E9C-101B-9397-08002B2CF9AE}" pid="19" name="Sensitivity">
    <vt:lpwstr>OPS - Unclassified Information</vt:lpwstr>
  </property>
</Properties>
</file>